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自合同签订之日起一年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ED17F56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499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189"/>
        <w:gridCol w:w="1169"/>
        <w:gridCol w:w="2779"/>
        <w:gridCol w:w="886"/>
        <w:gridCol w:w="902"/>
        <w:gridCol w:w="1268"/>
        <w:gridCol w:w="1187"/>
      </w:tblGrid>
      <w:tr w14:paraId="1E9C7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tblHeader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73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Style w:val="57"/>
                <w:rFonts w:hint="default" w:ascii="宋体" w:hAnsi="宋体" w:eastAsia="宋体" w:cs="宋体"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949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类型</w:t>
            </w:r>
          </w:p>
        </w:tc>
        <w:tc>
          <w:tcPr>
            <w:tcW w:w="19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31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服务内容/用途描述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8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预估制作数量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17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E7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eastAsia="zh-CN" w:bidi="ar"/>
              </w:rPr>
              <w:t>比选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不含税单价（元）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AF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eastAsia="zh-CN" w:bidi="ar"/>
              </w:rPr>
              <w:t>比选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不含税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eastAsia="zh-CN" w:bidi="ar"/>
              </w:rPr>
              <w:t>合价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bidi="ar"/>
              </w:rPr>
              <w:t>（元）</w:t>
            </w:r>
          </w:p>
        </w:tc>
      </w:tr>
      <w:tr w14:paraId="78FFE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86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AD6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航拍宣传片</w:t>
            </w:r>
          </w:p>
        </w:tc>
        <w:tc>
          <w:tcPr>
            <w:tcW w:w="19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8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内容：含高清航拍城市及配套大景、地面拍摄等，提供最大功率4KW或以下灯光组丨时长2-3分钟（±10秒）；无额外租赁场地的拍摄（如摄影棚，需要交纳费用的实景场地）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F3C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56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F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E0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03DBB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64E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22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样板房/展示区/交付空境实拍</w:t>
            </w:r>
          </w:p>
        </w:tc>
        <w:tc>
          <w:tcPr>
            <w:tcW w:w="19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1A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内容：需高清航拍整体项目+地面拍摄，提供最大功率4KW或以下灯光组丨时长2-3分钟（±10秒）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18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F8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3B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025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2859A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B9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BF1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工艺工法类</w:t>
            </w:r>
          </w:p>
        </w:tc>
        <w:tc>
          <w:tcPr>
            <w:tcW w:w="19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B1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内容：工艺工法解说，含高清航拍+地面拍摄丨时长2-3分钟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3A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1D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57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91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1E3AF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70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59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92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人物介绍类视频</w:t>
            </w:r>
          </w:p>
        </w:tc>
        <w:tc>
          <w:tcPr>
            <w:tcW w:w="19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57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1.内容:含航拍，人物讲解视频|研发建筑类，包含设计理念、人物专访等丨时长1-2分钟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03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2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5D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6B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36613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CB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5</w:t>
            </w:r>
          </w:p>
        </w:tc>
        <w:tc>
          <w:tcPr>
            <w:tcW w:w="59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8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19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E6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1.内容：含航拍，人物讲解视频|研发建筑类，包含设计理念、人物专访等丨时长2-3分钟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92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3CC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A8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703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04511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21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6</w:t>
            </w:r>
          </w:p>
        </w:tc>
        <w:tc>
          <w:tcPr>
            <w:tcW w:w="5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7A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剧情/演绎/创意类视频拍摄</w:t>
            </w:r>
          </w:p>
        </w:tc>
        <w:tc>
          <w:tcPr>
            <w:tcW w:w="19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A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1、内容：原创剧情、分镜头脚本规划、视频拍摄剪辑等，时长1-2分钟，含航拍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6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209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EA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26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59A52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D5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7</w:t>
            </w: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BA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10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2、内容：病毒式洗脑视频广告、分镜头脚本规划、视频拍摄剪辑等，时长60-90秒，需根据脚本分段剪辑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0A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2B0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条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74E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19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77B36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7A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8</w:t>
            </w:r>
          </w:p>
        </w:tc>
        <w:tc>
          <w:tcPr>
            <w:tcW w:w="5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73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特效视频类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24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特效动画（平面类）</w:t>
            </w:r>
          </w:p>
        </w:tc>
        <w:tc>
          <w:tcPr>
            <w:tcW w:w="139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4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内容：由甲方确定制作思路及色调风格，乙方撰写文字脚本，以及分镜设计、素材绘制、台词配音、后期剪辑、动画合成等工序成片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DA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9B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元/秒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C1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261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7CC73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1D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9</w:t>
            </w: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56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50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MG动画（素材类）</w:t>
            </w:r>
          </w:p>
        </w:tc>
        <w:tc>
          <w:tcPr>
            <w:tcW w:w="1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B3A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3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9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元/秒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86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57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78FF6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8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10</w:t>
            </w: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C9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27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MG动画（手绘类）</w:t>
            </w:r>
          </w:p>
        </w:tc>
        <w:tc>
          <w:tcPr>
            <w:tcW w:w="139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05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2D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7D3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元/秒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9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B9C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01D31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03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5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D1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其他类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B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群众演员</w:t>
            </w:r>
          </w:p>
        </w:tc>
        <w:tc>
          <w:tcPr>
            <w:tcW w:w="1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CC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影视剧组配演演员，群众演员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4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AA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元/人/天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26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14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6A3BF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26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12</w:t>
            </w: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3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B4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专业演员</w:t>
            </w:r>
          </w:p>
        </w:tc>
        <w:tc>
          <w:tcPr>
            <w:tcW w:w="1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A9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专业演员（自备衣服及简单装造）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5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26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元/人/天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59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046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6BD16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F4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3</w:t>
            </w: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3BD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C4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服装道具租赁</w:t>
            </w:r>
          </w:p>
        </w:tc>
        <w:tc>
          <w:tcPr>
            <w:tcW w:w="1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75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服装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C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8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元/套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E6F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B4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42760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F7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4</w:t>
            </w: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AE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54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化妆师</w:t>
            </w:r>
          </w:p>
        </w:tc>
        <w:tc>
          <w:tcPr>
            <w:tcW w:w="1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67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化妆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A6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7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元/人/天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5C3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07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5EF46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8FB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15</w:t>
            </w:r>
          </w:p>
        </w:tc>
        <w:tc>
          <w:tcPr>
            <w:tcW w:w="5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32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3B7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配音</w:t>
            </w:r>
          </w:p>
        </w:tc>
        <w:tc>
          <w:tcPr>
            <w:tcW w:w="1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8A4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中文配音（含1位老师声音）|单个案子|3分钟内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57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4F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元/180秒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E4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04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</w:pPr>
          </w:p>
        </w:tc>
      </w:tr>
      <w:tr w14:paraId="79E02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39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  <w:t>16</w:t>
            </w:r>
          </w:p>
        </w:tc>
        <w:tc>
          <w:tcPr>
            <w:tcW w:w="347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6F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  <w:t>不含税总价（元）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51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C85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 w:bidi="ar"/>
              </w:rPr>
            </w:pPr>
          </w:p>
        </w:tc>
      </w:tr>
    </w:tbl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CB37D9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0FDC19E8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675CBC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7F76C4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6F13FCB"/>
    <w:rsid w:val="172B1987"/>
    <w:rsid w:val="17350D9E"/>
    <w:rsid w:val="176E793C"/>
    <w:rsid w:val="17866BE5"/>
    <w:rsid w:val="17CA6350"/>
    <w:rsid w:val="17D95BB8"/>
    <w:rsid w:val="17ED18D3"/>
    <w:rsid w:val="183103A1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CC14E8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AF7FAA"/>
    <w:rsid w:val="24D4778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A8323D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9F0927"/>
    <w:rsid w:val="32E43941"/>
    <w:rsid w:val="33044C2E"/>
    <w:rsid w:val="33502D99"/>
    <w:rsid w:val="337B13BF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43C14"/>
    <w:rsid w:val="384A5F26"/>
    <w:rsid w:val="388A2D94"/>
    <w:rsid w:val="38B36EDA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2C6D5B"/>
    <w:rsid w:val="3B3F55B8"/>
    <w:rsid w:val="3B44358E"/>
    <w:rsid w:val="3B844B5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111C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1FF1754"/>
    <w:rsid w:val="4222708E"/>
    <w:rsid w:val="426506CF"/>
    <w:rsid w:val="42674D95"/>
    <w:rsid w:val="42B66622"/>
    <w:rsid w:val="42E10B89"/>
    <w:rsid w:val="43443D72"/>
    <w:rsid w:val="434877D8"/>
    <w:rsid w:val="434F03DE"/>
    <w:rsid w:val="43905CF5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0005F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562CF5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60C05"/>
    <w:rsid w:val="5A2E5154"/>
    <w:rsid w:val="5A2F27D9"/>
    <w:rsid w:val="5ABA1F30"/>
    <w:rsid w:val="5AE05F3C"/>
    <w:rsid w:val="5B2113F2"/>
    <w:rsid w:val="5B5163B3"/>
    <w:rsid w:val="5B690736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2E0C3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186A79"/>
    <w:rsid w:val="6C2238CC"/>
    <w:rsid w:val="6C2F4CB4"/>
    <w:rsid w:val="6C3C1B3F"/>
    <w:rsid w:val="6C47127D"/>
    <w:rsid w:val="6C572194"/>
    <w:rsid w:val="6C733C7B"/>
    <w:rsid w:val="6D2A440F"/>
    <w:rsid w:val="6D596CF4"/>
    <w:rsid w:val="6D975C3C"/>
    <w:rsid w:val="6DD4231C"/>
    <w:rsid w:val="6DD633B2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6FCD2C54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284F7E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5E06AB8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26617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912972"/>
    <w:rsid w:val="7FDC1E3F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6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3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2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paragraph" w:customStyle="1" w:styleId="3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character" w:customStyle="1" w:styleId="33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3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7">
    <w:name w:val="font11"/>
    <w:basedOn w:val="23"/>
    <w:autoRedefine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3424</Words>
  <Characters>3639</Characters>
  <Lines>16</Lines>
  <Paragraphs>4</Paragraphs>
  <TotalTime>20</TotalTime>
  <ScaleCrop>false</ScaleCrop>
  <LinksUpToDate>false</LinksUpToDate>
  <CharactersWithSpaces>3910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2025-08-18T07:47:25Z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03BDB6F03FD64E1495251D461761ED14_13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