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仿宋_GB2312" w:hAnsi="宋体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0"/>
          <w:szCs w:val="30"/>
          <w:lang w:val="en-US" w:eastAsia="zh-CN"/>
        </w:rPr>
        <w:t>附件1</w:t>
      </w:r>
    </w:p>
    <w:p>
      <w:pPr>
        <w:spacing w:line="500" w:lineRule="exact"/>
        <w:ind w:firstLine="643" w:firstLineChars="200"/>
        <w:jc w:val="left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</w:p>
    <w:p>
      <w:pPr>
        <w:spacing w:line="500" w:lineRule="exact"/>
        <w:jc w:val="left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</w:p>
    <w:p>
      <w:pPr>
        <w:ind w:firstLine="883" w:firstLineChars="200"/>
        <w:jc w:val="center"/>
        <w:rPr>
          <w:rFonts w:hint="eastAsia" w:ascii="仿宋_GB2312" w:hAnsi="宋体" w:eastAsia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44"/>
          <w:szCs w:val="44"/>
          <w:lang w:val="en-US" w:eastAsia="zh-CN"/>
        </w:rPr>
        <w:t>报价单</w:t>
      </w:r>
    </w:p>
    <w:p>
      <w:pPr>
        <w:tabs>
          <w:tab w:val="left" w:pos="420"/>
          <w:tab w:val="left" w:pos="630"/>
        </w:tabs>
        <w:spacing w:line="480" w:lineRule="exact"/>
        <w:rPr>
          <w:rFonts w:hint="eastAsia" w:ascii="宋体" w:hAnsi="宋体" w:cs="宋体"/>
          <w:sz w:val="24"/>
        </w:rPr>
      </w:pPr>
    </w:p>
    <w:tbl>
      <w:tblPr>
        <w:tblStyle w:val="2"/>
        <w:tblW w:w="9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4"/>
        <w:gridCol w:w="5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385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项目名称</w:t>
            </w:r>
          </w:p>
        </w:tc>
        <w:tc>
          <w:tcPr>
            <w:tcW w:w="5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市会议中心清洁服务项目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385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千人厅、三楼圆形厅地毯清洗</w:t>
            </w:r>
          </w:p>
        </w:tc>
        <w:tc>
          <w:tcPr>
            <w:tcW w:w="5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840" w:firstLineChars="300"/>
              <w:jc w:val="both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人民币：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385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一楼大厅内侧玻璃墙面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  <w:lang w:val="en-US" w:eastAsia="zh-CN" w:bidi="ar-SA"/>
              </w:rPr>
              <w:t>（面积约3000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32"/>
                <w:szCs w:val="32"/>
                <w:lang w:val="en-US" w:eastAsia="zh-CN" w:bidi="ar-SA"/>
              </w:rPr>
              <w:t>㎡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  <w:lang w:val="en-US" w:eastAsia="zh-CN" w:bidi="ar-SA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清扫、钢管架与横梁面清洁。</w:t>
            </w:r>
          </w:p>
        </w:tc>
        <w:tc>
          <w:tcPr>
            <w:tcW w:w="5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840" w:firstLineChars="300"/>
              <w:jc w:val="both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人民币：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6" w:hRule="atLeast"/>
          <w:jc w:val="center"/>
        </w:trPr>
        <w:tc>
          <w:tcPr>
            <w:tcW w:w="385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一楼大厅、千人厅2层平台、圆形会议室1-4楼公共走道地面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  <w:lang w:val="en-US" w:eastAsia="zh-CN" w:bidi="ar-SA"/>
              </w:rPr>
              <w:t>（面积约2300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32"/>
                <w:szCs w:val="32"/>
                <w:lang w:val="en-US" w:eastAsia="zh-CN" w:bidi="ar-SA"/>
              </w:rPr>
              <w:t>㎡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  <w:lang w:val="en-US" w:eastAsia="zh-CN" w:bidi="ar-SA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瓷砖抛光</w:t>
            </w:r>
            <w:bookmarkStart w:id="0" w:name="_GoBack"/>
            <w:bookmarkEnd w:id="0"/>
          </w:p>
        </w:tc>
        <w:tc>
          <w:tcPr>
            <w:tcW w:w="5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840" w:firstLineChars="300"/>
              <w:jc w:val="both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人民币：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385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备注</w:t>
            </w:r>
          </w:p>
        </w:tc>
        <w:tc>
          <w:tcPr>
            <w:tcW w:w="5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both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以上三个项目根据实际需要安排</w:t>
            </w:r>
          </w:p>
        </w:tc>
      </w:tr>
    </w:tbl>
    <w:p>
      <w:pPr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</w:p>
    <w:p>
      <w:pPr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>报价单位（盖章）：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 xml:space="preserve">          联系人：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 xml:space="preserve">          电  话：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 xml:space="preserve">          日  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</w:p>
    <w:p>
      <w:pPr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xZDVlY2EyMDJiZTdkZTVjODQyOGM4OWE1Nzk5ZmIifQ=="/>
  </w:docVars>
  <w:rsids>
    <w:rsidRoot w:val="625C6083"/>
    <w:rsid w:val="0555186F"/>
    <w:rsid w:val="222A1759"/>
    <w:rsid w:val="232E1665"/>
    <w:rsid w:val="25B549D9"/>
    <w:rsid w:val="265B0046"/>
    <w:rsid w:val="3E7029D0"/>
    <w:rsid w:val="42F3595B"/>
    <w:rsid w:val="4695023F"/>
    <w:rsid w:val="48D74C90"/>
    <w:rsid w:val="5AB0580F"/>
    <w:rsid w:val="5E572EEB"/>
    <w:rsid w:val="625C6083"/>
    <w:rsid w:val="67AB5633"/>
    <w:rsid w:val="6F5E48B9"/>
    <w:rsid w:val="7266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147</Characters>
  <Lines>0</Lines>
  <Paragraphs>0</Paragraphs>
  <TotalTime>0</TotalTime>
  <ScaleCrop>false</ScaleCrop>
  <LinksUpToDate>false</LinksUpToDate>
  <CharactersWithSpaces>207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2022-10-08T07:01:00Z</dcterms:created>
  <dc:creator>smile</dc:creator>
  <cp:lastModifiedBy>某某珺</cp:lastModifiedBy>
  <dcterms:modified xsi:type="dcterms:W3CDTF">2023-12-22T07:53:26Z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227373999C2F495195C24979E64BC606_13</vt:lpwstr>
  </property>
</Properties>
</file>