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32"/>
        </w:rPr>
      </w:pPr>
    </w:p>
    <w:p>
      <w:pPr>
        <w:jc w:val="center"/>
        <w:rPr>
          <w:rFonts w:ascii="宋体" w:hAnsi="宋体"/>
          <w:sz w:val="32"/>
          <w:szCs w:val="32"/>
        </w:rPr>
      </w:pPr>
    </w:p>
    <w:p>
      <w:pPr>
        <w:jc w:val="center"/>
        <w:rPr>
          <w:rFonts w:ascii="宋体" w:hAnsi="宋体"/>
          <w:b/>
          <w:spacing w:val="-4"/>
          <w:sz w:val="48"/>
          <w:szCs w:val="48"/>
        </w:rPr>
      </w:pPr>
      <w:r>
        <w:rPr>
          <w:rFonts w:hint="eastAsia" w:ascii="宋体" w:hAnsi="宋体"/>
          <w:b/>
          <w:spacing w:val="-4"/>
          <w:sz w:val="48"/>
          <w:szCs w:val="48"/>
        </w:rPr>
        <w:t>三明明城国际大酒店空调运行维保单位</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比 选 文 件</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tabs>
          <w:tab w:val="left" w:pos="5143"/>
        </w:tabs>
        <w:ind w:firstLine="2008" w:firstLineChars="500"/>
        <w:rPr>
          <w:rFonts w:ascii="宋体" w:hAnsi="宋体"/>
          <w:b/>
          <w:sz w:val="36"/>
          <w:szCs w:val="30"/>
        </w:rPr>
      </w:pPr>
      <w:r>
        <w:rPr>
          <w:rFonts w:hint="eastAsia" w:ascii="宋体" w:hAnsi="宋体"/>
          <w:b/>
          <w:sz w:val="40"/>
          <w:szCs w:val="32"/>
        </w:rPr>
        <w:t>业主单位</w:t>
      </w:r>
      <w:r>
        <w:rPr>
          <w:rFonts w:hint="eastAsia" w:ascii="宋体" w:hAnsi="宋体"/>
          <w:b/>
          <w:sz w:val="36"/>
          <w:szCs w:val="30"/>
        </w:rPr>
        <w:t>：三明明城国际大酒店</w:t>
      </w:r>
      <w:r>
        <w:rPr>
          <w:rFonts w:ascii="宋体" w:hAnsi="宋体"/>
          <w:b/>
          <w:sz w:val="36"/>
          <w:szCs w:val="30"/>
        </w:rPr>
        <w:tab/>
      </w:r>
    </w:p>
    <w:p>
      <w:pPr>
        <w:tabs>
          <w:tab w:val="left" w:pos="5143"/>
        </w:tabs>
        <w:ind w:firstLine="1084" w:firstLineChars="300"/>
        <w:rPr>
          <w:rFonts w:ascii="宋体" w:hAnsi="宋体"/>
          <w:b/>
          <w:sz w:val="36"/>
          <w:szCs w:val="30"/>
        </w:rPr>
      </w:pPr>
    </w:p>
    <w:p>
      <w:pPr>
        <w:spacing w:line="520" w:lineRule="exact"/>
        <w:jc w:val="center"/>
        <w:rPr>
          <w:rFonts w:ascii="宋体" w:hAnsi="宋体"/>
          <w:b/>
          <w:sz w:val="32"/>
          <w:szCs w:val="32"/>
        </w:rPr>
      </w:pPr>
      <w:r>
        <w:rPr>
          <w:rFonts w:hint="eastAsia" w:ascii="宋体" w:hAnsi="宋体"/>
          <w:b/>
          <w:sz w:val="36"/>
          <w:szCs w:val="30"/>
        </w:rPr>
        <w:t>202</w:t>
      </w:r>
      <w:r>
        <w:rPr>
          <w:rFonts w:hint="eastAsia" w:ascii="宋体" w:hAnsi="宋体"/>
          <w:b/>
          <w:sz w:val="36"/>
          <w:szCs w:val="30"/>
          <w:lang w:val="en-US" w:eastAsia="zh-CN"/>
        </w:rPr>
        <w:t>2</w:t>
      </w:r>
      <w:r>
        <w:rPr>
          <w:rFonts w:hint="eastAsia" w:ascii="宋体" w:hAnsi="宋体"/>
          <w:b/>
          <w:sz w:val="36"/>
          <w:szCs w:val="30"/>
        </w:rPr>
        <w:t>.</w:t>
      </w:r>
      <w:r>
        <w:rPr>
          <w:rFonts w:hint="eastAsia" w:ascii="宋体" w:hAnsi="宋体"/>
          <w:b/>
          <w:sz w:val="36"/>
          <w:szCs w:val="30"/>
          <w:lang w:val="en-US" w:eastAsia="zh-CN"/>
        </w:rPr>
        <w:t>2</w:t>
      </w:r>
      <w:r>
        <w:rPr>
          <w:rFonts w:hint="eastAsia" w:ascii="宋体" w:hAnsi="宋体"/>
          <w:b/>
          <w:sz w:val="36"/>
          <w:szCs w:val="30"/>
        </w:rPr>
        <w:t>.</w:t>
      </w:r>
      <w:r>
        <w:rPr>
          <w:rFonts w:hint="eastAsia" w:ascii="宋体" w:hAnsi="宋体"/>
          <w:b/>
          <w:sz w:val="36"/>
          <w:szCs w:val="30"/>
          <w:lang w:val="en-US" w:eastAsia="zh-CN"/>
        </w:rPr>
        <w:t>16</w:t>
      </w:r>
      <w:bookmarkStart w:id="16" w:name="_GoBack"/>
      <w:bookmarkEnd w:id="16"/>
      <w:r>
        <w:rPr>
          <w:rFonts w:ascii="宋体" w:hAnsi="宋体"/>
          <w:b/>
          <w:sz w:val="32"/>
          <w:szCs w:val="32"/>
        </w:rPr>
        <w:br w:type="page"/>
      </w:r>
      <w:r>
        <w:rPr>
          <w:rFonts w:hint="eastAsia" w:ascii="宋体" w:hAnsi="宋体"/>
          <w:b/>
          <w:sz w:val="32"/>
          <w:szCs w:val="32"/>
        </w:rPr>
        <w:tab/>
      </w:r>
      <w:r>
        <w:rPr>
          <w:rFonts w:hint="eastAsia" w:ascii="宋体" w:hAnsi="宋体"/>
          <w:b/>
          <w:sz w:val="32"/>
          <w:szCs w:val="32"/>
        </w:rPr>
        <w:t>第一章比选公告</w:t>
      </w:r>
    </w:p>
    <w:p>
      <w:pPr>
        <w:rPr>
          <w:rFonts w:ascii="宋体" w:hAnsi="宋体"/>
          <w:b/>
          <w:sz w:val="32"/>
          <w:szCs w:val="32"/>
        </w:rPr>
      </w:pPr>
    </w:p>
    <w:p>
      <w:pPr>
        <w:pStyle w:val="6"/>
        <w:snapToGrid w:val="0"/>
        <w:spacing w:line="360" w:lineRule="auto"/>
        <w:ind w:left="0" w:leftChars="0" w:firstLine="560" w:firstLineChars="200"/>
        <w:rPr>
          <w:rFonts w:ascii="宋体" w:hAnsi="宋体"/>
          <w:sz w:val="28"/>
          <w:szCs w:val="28"/>
        </w:rPr>
      </w:pPr>
      <w:r>
        <w:rPr>
          <w:rFonts w:hint="eastAsia" w:ascii="宋体" w:hAnsi="宋体"/>
          <w:sz w:val="28"/>
          <w:szCs w:val="28"/>
        </w:rPr>
        <w:t>根据《中华人民共和国招标投标法》、《福建省招标投标条例》的规定，采用比选方式，确定三明明城国际大酒店空调运行维保单位。</w:t>
      </w:r>
    </w:p>
    <w:p>
      <w:pPr>
        <w:numPr>
          <w:ilvl w:val="0"/>
          <w:numId w:val="1"/>
        </w:numPr>
        <w:rPr>
          <w:rFonts w:ascii="宋体" w:hAnsi="宋体"/>
          <w:sz w:val="28"/>
          <w:szCs w:val="28"/>
        </w:rPr>
      </w:pPr>
      <w:r>
        <w:rPr>
          <w:rFonts w:hint="eastAsia" w:ascii="宋体" w:hAnsi="宋体"/>
          <w:sz w:val="28"/>
          <w:szCs w:val="28"/>
        </w:rPr>
        <w:t>项目概况</w:t>
      </w:r>
      <w:bookmarkStart w:id="0" w:name="_Toc466150182"/>
      <w:bookmarkStart w:id="1" w:name="_Toc466149366"/>
      <w:bookmarkStart w:id="2" w:name="_Toc466149264"/>
    </w:p>
    <w:bookmarkEnd w:id="0"/>
    <w:bookmarkEnd w:id="1"/>
    <w:bookmarkEnd w:id="2"/>
    <w:p>
      <w:pPr>
        <w:spacing w:line="360" w:lineRule="auto"/>
        <w:ind w:firstLine="560" w:firstLineChars="200"/>
        <w:rPr>
          <w:rFonts w:ascii="宋体" w:hAnsi="宋体"/>
          <w:sz w:val="28"/>
          <w:szCs w:val="28"/>
        </w:rPr>
      </w:pPr>
      <w:r>
        <w:rPr>
          <w:rFonts w:hint="eastAsia" w:ascii="宋体" w:hAnsi="宋体"/>
          <w:sz w:val="28"/>
          <w:szCs w:val="28"/>
        </w:rPr>
        <w:t>1.项目名称：三明明城国际大酒店空调运行维保单位比选</w:t>
      </w:r>
    </w:p>
    <w:p>
      <w:pPr>
        <w:spacing w:line="360" w:lineRule="auto"/>
        <w:ind w:firstLine="560" w:firstLineChars="200"/>
        <w:rPr>
          <w:rFonts w:ascii="宋体" w:hAnsi="宋体"/>
          <w:sz w:val="28"/>
          <w:szCs w:val="28"/>
        </w:rPr>
      </w:pPr>
      <w:r>
        <w:rPr>
          <w:rFonts w:hint="eastAsia" w:ascii="宋体" w:hAnsi="宋体"/>
          <w:sz w:val="28"/>
          <w:szCs w:val="28"/>
        </w:rPr>
        <w:t>2.业主单位（比选人）：三明明城国际大酒店</w:t>
      </w:r>
    </w:p>
    <w:p>
      <w:pPr>
        <w:pStyle w:val="11"/>
        <w:spacing w:before="0" w:beforeAutospacing="0" w:after="0" w:afterAutospacing="0"/>
        <w:ind w:firstLine="560" w:firstLineChars="200"/>
        <w:jc w:val="both"/>
        <w:rPr>
          <w:kern w:val="2"/>
          <w:sz w:val="28"/>
          <w:szCs w:val="28"/>
        </w:rPr>
      </w:pPr>
      <w:r>
        <w:rPr>
          <w:rFonts w:hint="eastAsia"/>
          <w:sz w:val="28"/>
          <w:szCs w:val="28"/>
        </w:rPr>
        <w:t>3.</w:t>
      </w:r>
      <w:r>
        <w:rPr>
          <w:rFonts w:hint="eastAsia"/>
          <w:kern w:val="2"/>
          <w:sz w:val="28"/>
          <w:szCs w:val="28"/>
        </w:rPr>
        <w:t>比选内容：</w:t>
      </w:r>
    </w:p>
    <w:p>
      <w:pPr>
        <w:pStyle w:val="11"/>
        <w:spacing w:before="0" w:beforeAutospacing="0" w:after="0" w:afterAutospacing="0"/>
        <w:ind w:firstLine="560" w:firstLineChars="200"/>
        <w:jc w:val="both"/>
        <w:rPr>
          <w:rFonts w:hint="eastAsia" w:eastAsia="宋体"/>
          <w:kern w:val="2"/>
          <w:sz w:val="28"/>
          <w:szCs w:val="28"/>
          <w:lang w:eastAsia="zh-CN"/>
        </w:rPr>
      </w:pPr>
      <w:r>
        <w:rPr>
          <w:rFonts w:hint="eastAsia"/>
          <w:kern w:val="2"/>
          <w:sz w:val="28"/>
          <w:szCs w:val="28"/>
        </w:rPr>
        <w:t xml:space="preserve">（1）3台冷水机组冷凝器通炮（1年/次）  2、冷却塔高压水流清洗（4台冷却塔 1季度/次共4次） 3、冷却水Y型过滤器开盖清洗（4台冷却泵 </w:t>
      </w:r>
      <w:r>
        <w:rPr>
          <w:rFonts w:hint="eastAsia"/>
          <w:kern w:val="2"/>
          <w:sz w:val="28"/>
          <w:szCs w:val="28"/>
          <w:lang w:val="en-US" w:eastAsia="zh-CN"/>
        </w:rPr>
        <w:t>半年</w:t>
      </w:r>
      <w:r>
        <w:rPr>
          <w:rFonts w:hint="eastAsia"/>
          <w:kern w:val="2"/>
          <w:sz w:val="28"/>
          <w:szCs w:val="28"/>
        </w:rPr>
        <w:t>/次共</w:t>
      </w:r>
      <w:r>
        <w:rPr>
          <w:rFonts w:hint="eastAsia"/>
          <w:kern w:val="2"/>
          <w:sz w:val="28"/>
          <w:szCs w:val="28"/>
          <w:lang w:val="en-US" w:eastAsia="zh-CN"/>
        </w:rPr>
        <w:t>2</w:t>
      </w:r>
      <w:r>
        <w:rPr>
          <w:rFonts w:hint="eastAsia"/>
          <w:kern w:val="2"/>
          <w:sz w:val="28"/>
          <w:szCs w:val="28"/>
        </w:rPr>
        <w:t>次）4、冷却水系统管道杀菌除藻除垢化学清洗（1季度/次共4次） 5、冷却水水质化验报告及清洗记录表提供（1季度/次共4次）</w:t>
      </w:r>
      <w:r>
        <w:rPr>
          <w:rFonts w:hint="eastAsia"/>
          <w:kern w:val="2"/>
          <w:sz w:val="28"/>
          <w:szCs w:val="28"/>
          <w:lang w:val="en-US" w:eastAsia="zh-CN"/>
        </w:rPr>
        <w:t xml:space="preserve"> 6、冷冻水换水及加药清洗（1年/次） 7、</w:t>
      </w:r>
      <w:r>
        <w:rPr>
          <w:rFonts w:hint="eastAsia"/>
          <w:kern w:val="2"/>
          <w:sz w:val="28"/>
          <w:szCs w:val="28"/>
        </w:rPr>
        <w:t>冷</w:t>
      </w:r>
      <w:r>
        <w:rPr>
          <w:rFonts w:hint="eastAsia"/>
          <w:kern w:val="2"/>
          <w:sz w:val="28"/>
          <w:szCs w:val="28"/>
          <w:lang w:val="en-US" w:eastAsia="zh-CN"/>
        </w:rPr>
        <w:t>冻</w:t>
      </w:r>
      <w:r>
        <w:rPr>
          <w:rFonts w:hint="eastAsia"/>
          <w:kern w:val="2"/>
          <w:sz w:val="28"/>
          <w:szCs w:val="28"/>
        </w:rPr>
        <w:t>水Y型过滤器开盖清洗</w:t>
      </w:r>
      <w:r>
        <w:rPr>
          <w:rFonts w:hint="eastAsia"/>
          <w:kern w:val="2"/>
          <w:sz w:val="28"/>
          <w:szCs w:val="28"/>
          <w:lang w:eastAsia="zh-CN"/>
        </w:rPr>
        <w:t>（</w:t>
      </w:r>
      <w:r>
        <w:rPr>
          <w:rFonts w:hint="eastAsia"/>
          <w:kern w:val="2"/>
          <w:sz w:val="28"/>
          <w:szCs w:val="28"/>
          <w:lang w:val="en-US" w:eastAsia="zh-CN"/>
        </w:rPr>
        <w:t>8台冷冻泵 半年/次</w:t>
      </w:r>
      <w:r>
        <w:rPr>
          <w:rFonts w:hint="eastAsia"/>
          <w:kern w:val="2"/>
          <w:sz w:val="28"/>
          <w:szCs w:val="28"/>
          <w:lang w:eastAsia="zh-CN"/>
        </w:rPr>
        <w:t>）</w:t>
      </w:r>
    </w:p>
    <w:p>
      <w:pPr>
        <w:pStyle w:val="11"/>
        <w:spacing w:before="0" w:beforeAutospacing="0" w:after="0" w:afterAutospacing="0"/>
        <w:ind w:firstLine="560" w:firstLineChars="200"/>
        <w:jc w:val="both"/>
        <w:rPr>
          <w:kern w:val="2"/>
          <w:sz w:val="28"/>
          <w:szCs w:val="28"/>
        </w:rPr>
      </w:pPr>
      <w:r>
        <w:rPr>
          <w:rFonts w:hint="eastAsia"/>
          <w:kern w:val="2"/>
          <w:sz w:val="28"/>
          <w:szCs w:val="28"/>
        </w:rPr>
        <w:t>（2）维保期限：两年（202</w:t>
      </w:r>
      <w:r>
        <w:rPr>
          <w:rFonts w:hint="eastAsia"/>
          <w:kern w:val="2"/>
          <w:sz w:val="28"/>
          <w:szCs w:val="28"/>
          <w:lang w:val="en-US" w:eastAsia="zh-CN"/>
        </w:rPr>
        <w:t>2</w:t>
      </w:r>
      <w:r>
        <w:rPr>
          <w:rFonts w:hint="eastAsia"/>
          <w:kern w:val="2"/>
          <w:sz w:val="28"/>
          <w:szCs w:val="28"/>
        </w:rPr>
        <w:t>年</w:t>
      </w:r>
      <w:r>
        <w:rPr>
          <w:rFonts w:hint="eastAsia"/>
          <w:kern w:val="2"/>
          <w:sz w:val="28"/>
          <w:szCs w:val="28"/>
          <w:lang w:val="en-US" w:eastAsia="zh-CN"/>
        </w:rPr>
        <w:t>3</w:t>
      </w:r>
      <w:r>
        <w:rPr>
          <w:rFonts w:hint="eastAsia"/>
          <w:kern w:val="2"/>
          <w:sz w:val="28"/>
          <w:szCs w:val="28"/>
        </w:rPr>
        <w:t>月</w:t>
      </w:r>
      <w:r>
        <w:rPr>
          <w:rFonts w:hint="eastAsia"/>
          <w:kern w:val="2"/>
          <w:sz w:val="28"/>
          <w:szCs w:val="28"/>
          <w:lang w:val="en-US" w:eastAsia="zh-CN"/>
        </w:rPr>
        <w:t>1</w:t>
      </w:r>
      <w:r>
        <w:rPr>
          <w:rFonts w:hint="eastAsia"/>
          <w:kern w:val="2"/>
          <w:sz w:val="28"/>
          <w:szCs w:val="28"/>
        </w:rPr>
        <w:t>日至202</w:t>
      </w:r>
      <w:r>
        <w:rPr>
          <w:rFonts w:hint="eastAsia"/>
          <w:kern w:val="2"/>
          <w:sz w:val="28"/>
          <w:szCs w:val="28"/>
          <w:lang w:val="en-US" w:eastAsia="zh-CN"/>
        </w:rPr>
        <w:t>4</w:t>
      </w:r>
      <w:r>
        <w:rPr>
          <w:rFonts w:hint="eastAsia"/>
          <w:kern w:val="2"/>
          <w:sz w:val="28"/>
          <w:szCs w:val="28"/>
        </w:rPr>
        <w:t>年</w:t>
      </w:r>
      <w:r>
        <w:rPr>
          <w:rFonts w:hint="eastAsia"/>
          <w:kern w:val="2"/>
          <w:sz w:val="28"/>
          <w:szCs w:val="28"/>
          <w:lang w:val="en-US" w:eastAsia="zh-CN"/>
        </w:rPr>
        <w:t>3</w:t>
      </w:r>
      <w:r>
        <w:rPr>
          <w:rFonts w:hint="eastAsia"/>
          <w:kern w:val="2"/>
          <w:sz w:val="28"/>
          <w:szCs w:val="28"/>
        </w:rPr>
        <w:t>月</w:t>
      </w:r>
      <w:r>
        <w:rPr>
          <w:rFonts w:hint="eastAsia"/>
          <w:kern w:val="2"/>
          <w:sz w:val="28"/>
          <w:szCs w:val="28"/>
          <w:lang w:val="en-US" w:eastAsia="zh-CN"/>
        </w:rPr>
        <w:t>1</w:t>
      </w:r>
      <w:r>
        <w:rPr>
          <w:rFonts w:hint="eastAsia"/>
          <w:kern w:val="2"/>
          <w:sz w:val="28"/>
          <w:szCs w:val="28"/>
        </w:rPr>
        <w:t>日），合同一年一签，第一年合同期满时，经招标人考核合格后，续签第二年合同。</w:t>
      </w:r>
    </w:p>
    <w:p>
      <w:pPr>
        <w:spacing w:line="360" w:lineRule="auto"/>
        <w:ind w:firstLine="560" w:firstLineChars="200"/>
        <w:rPr>
          <w:rFonts w:hint="eastAsia" w:ascii="宋体" w:hAnsi="宋体"/>
          <w:sz w:val="28"/>
          <w:szCs w:val="28"/>
        </w:rPr>
      </w:pPr>
    </w:p>
    <w:p>
      <w:pPr>
        <w:spacing w:line="360" w:lineRule="auto"/>
        <w:rPr>
          <w:rFonts w:hint="eastAsia"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4.报价最高限价：</w:t>
      </w:r>
      <w:r>
        <w:rPr>
          <w:rFonts w:hint="eastAsia" w:ascii="宋体" w:hAnsi="宋体"/>
          <w:sz w:val="28"/>
          <w:szCs w:val="28"/>
          <w:lang w:val="en-US" w:eastAsia="zh-CN"/>
        </w:rPr>
        <w:t>70000</w:t>
      </w:r>
      <w:r>
        <w:rPr>
          <w:rFonts w:hint="eastAsia" w:ascii="宋体" w:hAnsi="宋体"/>
          <w:sz w:val="28"/>
          <w:szCs w:val="28"/>
        </w:rPr>
        <w:t>元/年</w:t>
      </w:r>
    </w:p>
    <w:p>
      <w:pPr>
        <w:ind w:firstLine="560" w:firstLineChars="200"/>
        <w:rPr>
          <w:rFonts w:ascii="宋体" w:hAnsi="宋体" w:cs="Calibri"/>
          <w:sz w:val="28"/>
          <w:szCs w:val="28"/>
        </w:rPr>
      </w:pPr>
      <w:r>
        <w:rPr>
          <w:rFonts w:hint="eastAsia" w:ascii="宋体" w:hAnsi="宋体"/>
          <w:sz w:val="28"/>
          <w:szCs w:val="28"/>
        </w:rPr>
        <w:t>三明明城国际大酒店</w:t>
      </w:r>
      <w:r>
        <w:rPr>
          <w:rFonts w:ascii="宋体" w:hAnsi="宋体"/>
          <w:sz w:val="28"/>
          <w:szCs w:val="28"/>
        </w:rPr>
        <w:t>中央空调</w:t>
      </w:r>
      <w:r>
        <w:rPr>
          <w:rFonts w:hint="eastAsia" w:ascii="宋体" w:hAnsi="宋体"/>
          <w:sz w:val="28"/>
          <w:szCs w:val="28"/>
        </w:rPr>
        <w:t>为水冷磁悬变频离心式冷水机组</w:t>
      </w:r>
      <w:r>
        <w:rPr>
          <w:rFonts w:ascii="宋体" w:hAnsi="宋体"/>
          <w:sz w:val="28"/>
          <w:szCs w:val="28"/>
        </w:rPr>
        <w:t>运行的系统</w:t>
      </w:r>
      <w:r>
        <w:rPr>
          <w:rFonts w:hint="eastAsia" w:ascii="宋体" w:hAnsi="宋体"/>
          <w:sz w:val="28"/>
          <w:szCs w:val="28"/>
        </w:rPr>
        <w:t>，机组位于三明明城国际大酒店负二楼制冷机房。</w:t>
      </w:r>
    </w:p>
    <w:p>
      <w:pPr>
        <w:pStyle w:val="26"/>
        <w:adjustRightInd w:val="0"/>
        <w:snapToGrid w:val="0"/>
        <w:spacing w:line="360" w:lineRule="auto"/>
        <w:ind w:left="-420" w:leftChars="-200" w:firstLine="280" w:firstLineChars="100"/>
        <w:jc w:val="left"/>
        <w:rPr>
          <w:rFonts w:ascii="宋体" w:hAnsi="宋体" w:cs="Calibri"/>
          <w:sz w:val="28"/>
          <w:szCs w:val="28"/>
        </w:rPr>
      </w:pPr>
      <w:r>
        <w:rPr>
          <w:rFonts w:hint="eastAsia" w:ascii="宋体" w:hAnsi="宋体" w:cs="Calibri"/>
          <w:sz w:val="28"/>
          <w:szCs w:val="28"/>
        </w:rPr>
        <w:t>离心式冷水机组设备清单：</w:t>
      </w:r>
    </w:p>
    <w:tbl>
      <w:tblPr>
        <w:tblStyle w:val="14"/>
        <w:tblW w:w="8359" w:type="dxa"/>
        <w:tblInd w:w="113" w:type="dxa"/>
        <w:tblLayout w:type="fixed"/>
        <w:tblCellMar>
          <w:top w:w="0" w:type="dxa"/>
          <w:left w:w="108" w:type="dxa"/>
          <w:bottom w:w="0" w:type="dxa"/>
          <w:right w:w="108" w:type="dxa"/>
        </w:tblCellMar>
      </w:tblPr>
      <w:tblGrid>
        <w:gridCol w:w="846"/>
        <w:gridCol w:w="2977"/>
        <w:gridCol w:w="2857"/>
        <w:gridCol w:w="900"/>
        <w:gridCol w:w="779"/>
      </w:tblGrid>
      <w:tr>
        <w:tblPrEx>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设备名称</w:t>
            </w:r>
          </w:p>
        </w:tc>
        <w:tc>
          <w:tcPr>
            <w:tcW w:w="2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sz w:val="28"/>
                <w:szCs w:val="28"/>
              </w:rPr>
              <w:t>水冷磁悬变频离心式冷水机组</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克莱门特TECS-W3902L-E </w:t>
            </w:r>
            <w:r>
              <w:rPr>
                <w:rFonts w:ascii="宋体" w:hAnsi="宋体" w:cs="宋体"/>
                <w:color w:val="525252"/>
                <w:sz w:val="28"/>
                <w:szCs w:val="28"/>
              </w:rPr>
              <w:t>制冷量</w:t>
            </w:r>
            <w:r>
              <w:rPr>
                <w:rFonts w:hint="eastAsia" w:ascii="宋体" w:hAnsi="宋体" w:cs="宋体"/>
                <w:color w:val="525252"/>
                <w:sz w:val="28"/>
                <w:szCs w:val="28"/>
              </w:rPr>
              <w:t>1407</w:t>
            </w:r>
            <w:r>
              <w:rPr>
                <w:rFonts w:ascii="宋体" w:hAnsi="宋体" w:cs="宋体"/>
                <w:color w:val="525252"/>
                <w:sz w:val="28"/>
                <w:szCs w:val="28"/>
              </w:rPr>
              <w:t>kW</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冷冻水泵</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卧式单级离心泵，45kW</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冷却水泵</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卧式单级离心泵，45kW</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斯频德冷却塔</w:t>
            </w:r>
          </w:p>
        </w:tc>
        <w:tc>
          <w:tcPr>
            <w:tcW w:w="285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斯频德，340t/h</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定压补水系统</w:t>
            </w:r>
          </w:p>
        </w:tc>
        <w:tc>
          <w:tcPr>
            <w:tcW w:w="285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套</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分水器</w:t>
            </w:r>
          </w:p>
        </w:tc>
        <w:tc>
          <w:tcPr>
            <w:tcW w:w="285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集水器</w:t>
            </w:r>
          </w:p>
        </w:tc>
        <w:tc>
          <w:tcPr>
            <w:tcW w:w="285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297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水路管道及附属装置</w:t>
            </w:r>
          </w:p>
        </w:tc>
        <w:tc>
          <w:tcPr>
            <w:tcW w:w="2857"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项</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r>
      <w:tr>
        <w:tblPrEx>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r>
              <w:rPr>
                <w:rFonts w:hint="eastAsia" w:ascii="宋体" w:hAnsi="宋体" w:cs="宋体"/>
                <w:color w:val="000000"/>
                <w:kern w:val="0"/>
                <w:sz w:val="28"/>
                <w:szCs w:val="28"/>
              </w:rPr>
              <w:t>配电柜、控制柜</w:t>
            </w:r>
          </w:p>
        </w:tc>
        <w:tc>
          <w:tcPr>
            <w:tcW w:w="285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8"/>
                <w:szCs w:val="28"/>
              </w:rPr>
            </w:pP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r>
    </w:tbl>
    <w:p>
      <w:pPr>
        <w:spacing w:line="360" w:lineRule="auto"/>
        <w:rPr>
          <w:rFonts w:ascii="宋体" w:hAnsi="宋体"/>
          <w:sz w:val="28"/>
          <w:szCs w:val="28"/>
        </w:rPr>
      </w:pPr>
    </w:p>
    <w:p>
      <w:pPr>
        <w:numPr>
          <w:ilvl w:val="0"/>
          <w:numId w:val="1"/>
        </w:numPr>
        <w:rPr>
          <w:rFonts w:ascii="宋体" w:hAnsi="宋体"/>
          <w:sz w:val="28"/>
          <w:szCs w:val="28"/>
        </w:rPr>
      </w:pPr>
      <w:r>
        <w:rPr>
          <w:rFonts w:hint="eastAsia" w:ascii="宋体" w:hAnsi="宋体"/>
          <w:sz w:val="28"/>
          <w:szCs w:val="28"/>
        </w:rPr>
        <w:t>维护保养内容：</w:t>
      </w:r>
      <w:bookmarkStart w:id="3" w:name="_Toc466149265"/>
      <w:bookmarkStart w:id="4" w:name="_Toc466149367"/>
      <w:bookmarkStart w:id="5" w:name="_Toc466150183"/>
    </w:p>
    <w:p>
      <w:pPr>
        <w:pStyle w:val="26"/>
        <w:numPr>
          <w:ilvl w:val="1"/>
          <w:numId w:val="2"/>
        </w:numPr>
        <w:adjustRightInd w:val="0"/>
        <w:snapToGrid w:val="0"/>
        <w:spacing w:line="360" w:lineRule="auto"/>
        <w:ind w:firstLineChars="0"/>
        <w:jc w:val="left"/>
        <w:outlineLvl w:val="1"/>
        <w:rPr>
          <w:rFonts w:ascii="宋体" w:hAnsi="宋体" w:cs="Calibri"/>
          <w:sz w:val="28"/>
          <w:szCs w:val="28"/>
        </w:rPr>
      </w:pPr>
      <w:bookmarkStart w:id="6" w:name="_Toc504570129"/>
      <w:r>
        <w:rPr>
          <w:rFonts w:ascii="宋体" w:hAnsi="宋体" w:cs="Calibri"/>
          <w:sz w:val="28"/>
          <w:szCs w:val="28"/>
        </w:rPr>
        <w:t>每</w:t>
      </w:r>
      <w:r>
        <w:rPr>
          <w:rFonts w:hint="eastAsia" w:ascii="宋体" w:hAnsi="宋体" w:cs="Calibri"/>
          <w:sz w:val="28"/>
          <w:szCs w:val="28"/>
          <w:lang w:val="en-US" w:eastAsia="zh-CN"/>
        </w:rPr>
        <w:t>月</w:t>
      </w:r>
      <w:r>
        <w:rPr>
          <w:rFonts w:ascii="宋体" w:hAnsi="宋体" w:cs="Calibri"/>
          <w:sz w:val="28"/>
          <w:szCs w:val="28"/>
        </w:rPr>
        <w:t>巡检</w:t>
      </w:r>
      <w:bookmarkEnd w:id="6"/>
    </w:p>
    <w:p>
      <w:pPr>
        <w:ind w:firstLine="1120" w:firstLineChars="400"/>
        <w:rPr>
          <w:rFonts w:ascii="宋体" w:hAnsi="宋体" w:cs="Calibri"/>
          <w:sz w:val="28"/>
          <w:szCs w:val="28"/>
        </w:rPr>
      </w:pPr>
      <w:bookmarkStart w:id="7" w:name="_Toc504570130"/>
      <w:r>
        <w:rPr>
          <w:rFonts w:hint="eastAsia" w:ascii="宋体" w:hAnsi="宋体" w:cs="Calibri"/>
          <w:sz w:val="28"/>
          <w:szCs w:val="28"/>
        </w:rPr>
        <w:t>每</w:t>
      </w:r>
      <w:r>
        <w:rPr>
          <w:rFonts w:hint="eastAsia" w:ascii="宋体" w:hAnsi="宋体" w:cs="Calibri"/>
          <w:sz w:val="28"/>
          <w:szCs w:val="28"/>
          <w:lang w:val="en-US" w:eastAsia="zh-CN"/>
        </w:rPr>
        <w:t>月</w:t>
      </w:r>
      <w:r>
        <w:rPr>
          <w:rFonts w:ascii="宋体" w:hAnsi="宋体" w:cs="Calibri"/>
          <w:sz w:val="28"/>
          <w:szCs w:val="28"/>
        </w:rPr>
        <w:t>巡检</w:t>
      </w:r>
      <w:bookmarkEnd w:id="7"/>
      <w:r>
        <w:rPr>
          <w:rFonts w:ascii="宋体" w:hAnsi="宋体"/>
          <w:sz w:val="28"/>
          <w:szCs w:val="28"/>
        </w:rPr>
        <w:t>由</w:t>
      </w:r>
      <w:r>
        <w:rPr>
          <w:rFonts w:hint="eastAsia" w:ascii="宋体" w:hAnsi="宋体"/>
          <w:sz w:val="28"/>
          <w:szCs w:val="28"/>
        </w:rPr>
        <w:t>维保</w:t>
      </w:r>
      <w:r>
        <w:rPr>
          <w:rFonts w:ascii="宋体" w:hAnsi="宋体"/>
          <w:sz w:val="28"/>
          <w:szCs w:val="28"/>
        </w:rPr>
        <w:t>人员进行</w:t>
      </w:r>
      <w:r>
        <w:rPr>
          <w:rFonts w:hint="eastAsia" w:ascii="宋体" w:hAnsi="宋体"/>
          <w:sz w:val="28"/>
          <w:szCs w:val="28"/>
        </w:rPr>
        <w:t>，并做</w:t>
      </w:r>
      <w:r>
        <w:rPr>
          <w:rFonts w:hint="eastAsia" w:ascii="宋体" w:hAnsi="宋体"/>
          <w:sz w:val="28"/>
          <w:szCs w:val="28"/>
          <w:lang w:val="en-US" w:eastAsia="zh-CN"/>
        </w:rPr>
        <w:t>月</w:t>
      </w:r>
      <w:r>
        <w:rPr>
          <w:rFonts w:hint="eastAsia" w:ascii="宋体" w:hAnsi="宋体"/>
          <w:sz w:val="28"/>
          <w:szCs w:val="28"/>
        </w:rPr>
        <w:t>巡检记录。</w:t>
      </w:r>
    </w:p>
    <w:p>
      <w:pPr>
        <w:pStyle w:val="26"/>
        <w:adjustRightInd w:val="0"/>
        <w:snapToGrid w:val="0"/>
        <w:spacing w:line="360" w:lineRule="auto"/>
        <w:ind w:left="562" w:firstLine="560"/>
        <w:jc w:val="left"/>
        <w:outlineLvl w:val="1"/>
        <w:rPr>
          <w:rFonts w:ascii="宋体" w:hAnsi="宋体" w:cs="Calibri"/>
          <w:sz w:val="28"/>
          <w:szCs w:val="28"/>
        </w:rPr>
      </w:pPr>
      <w:r>
        <w:rPr>
          <w:rFonts w:ascii="宋体" w:hAnsi="宋体" w:cs="Calibri"/>
          <w:sz w:val="28"/>
          <w:szCs w:val="28"/>
        </w:rPr>
        <w:t>运行期间每月一次</w:t>
      </w:r>
      <w:r>
        <w:rPr>
          <w:rFonts w:hint="eastAsia" w:ascii="宋体" w:hAnsi="宋体" w:cs="Calibri"/>
          <w:sz w:val="28"/>
          <w:szCs w:val="28"/>
        </w:rPr>
        <w:t>，</w:t>
      </w:r>
      <w:r>
        <w:rPr>
          <w:rFonts w:ascii="宋体" w:hAnsi="宋体" w:cs="Calibri"/>
          <w:sz w:val="28"/>
          <w:szCs w:val="28"/>
        </w:rPr>
        <w:t>由</w:t>
      </w:r>
      <w:r>
        <w:rPr>
          <w:rFonts w:hint="eastAsia" w:ascii="宋体" w:hAnsi="宋体" w:cs="Calibri"/>
          <w:sz w:val="28"/>
          <w:szCs w:val="28"/>
        </w:rPr>
        <w:t>中选单位</w:t>
      </w:r>
      <w:r>
        <w:rPr>
          <w:rFonts w:ascii="宋体" w:hAnsi="宋体" w:cs="Calibri"/>
          <w:sz w:val="28"/>
          <w:szCs w:val="28"/>
        </w:rPr>
        <w:t>派出工程师进行</w:t>
      </w:r>
      <w:r>
        <w:rPr>
          <w:rFonts w:hint="eastAsia" w:ascii="宋体" w:hAnsi="宋体" w:cs="Calibri"/>
          <w:sz w:val="28"/>
          <w:szCs w:val="28"/>
        </w:rPr>
        <w:t>，出具巡检报告。</w:t>
      </w:r>
    </w:p>
    <w:p>
      <w:pPr>
        <w:pStyle w:val="26"/>
        <w:numPr>
          <w:ilvl w:val="1"/>
          <w:numId w:val="2"/>
        </w:numPr>
        <w:adjustRightInd w:val="0"/>
        <w:snapToGrid w:val="0"/>
        <w:spacing w:line="360" w:lineRule="auto"/>
        <w:ind w:firstLineChars="0"/>
        <w:jc w:val="left"/>
        <w:outlineLvl w:val="1"/>
        <w:rPr>
          <w:rFonts w:ascii="宋体" w:hAnsi="宋体" w:cs="Calibri"/>
          <w:sz w:val="28"/>
          <w:szCs w:val="28"/>
        </w:rPr>
      </w:pPr>
      <w:bookmarkStart w:id="8" w:name="_Toc504570131"/>
      <w:r>
        <w:rPr>
          <w:rFonts w:ascii="宋体" w:hAnsi="宋体" w:cs="Calibri"/>
          <w:sz w:val="28"/>
          <w:szCs w:val="28"/>
        </w:rPr>
        <w:t>日常维修</w:t>
      </w:r>
      <w:bookmarkEnd w:id="8"/>
    </w:p>
    <w:p>
      <w:pPr>
        <w:pStyle w:val="26"/>
        <w:adjustRightInd w:val="0"/>
        <w:snapToGrid w:val="0"/>
        <w:spacing w:line="360" w:lineRule="auto"/>
        <w:ind w:left="562" w:firstLine="560"/>
        <w:jc w:val="left"/>
        <w:outlineLvl w:val="1"/>
        <w:rPr>
          <w:rFonts w:hint="default" w:ascii="宋体" w:hAnsi="宋体" w:eastAsia="宋体" w:cs="Calibri"/>
          <w:sz w:val="28"/>
          <w:szCs w:val="28"/>
          <w:lang w:val="en-US" w:eastAsia="zh-CN"/>
        </w:rPr>
      </w:pPr>
      <w:r>
        <w:rPr>
          <w:rFonts w:hint="eastAsia" w:ascii="宋体" w:hAnsi="宋体" w:cs="Calibri"/>
          <w:sz w:val="28"/>
          <w:szCs w:val="28"/>
        </w:rPr>
        <w:t>累计</w:t>
      </w:r>
      <w:r>
        <w:rPr>
          <w:rFonts w:hint="eastAsia" w:ascii="宋体" w:hAnsi="宋体" w:cs="Calibri"/>
          <w:sz w:val="28"/>
          <w:szCs w:val="28"/>
          <w:lang w:val="en-US" w:eastAsia="zh-CN"/>
        </w:rPr>
        <w:t>500</w:t>
      </w:r>
      <w:r>
        <w:rPr>
          <w:rFonts w:hint="eastAsia" w:ascii="宋体" w:hAnsi="宋体" w:cs="Calibri"/>
          <w:sz w:val="28"/>
          <w:szCs w:val="28"/>
        </w:rPr>
        <w:t>元以下配件</w:t>
      </w:r>
      <w:r>
        <w:rPr>
          <w:rFonts w:hint="eastAsia" w:ascii="宋体" w:hAnsi="宋体" w:cs="Calibri"/>
          <w:sz w:val="28"/>
          <w:szCs w:val="28"/>
          <w:lang w:val="en-US" w:eastAsia="zh-CN"/>
        </w:rPr>
        <w:t>需</w:t>
      </w:r>
      <w:r>
        <w:rPr>
          <w:rFonts w:hint="eastAsia" w:ascii="宋体" w:hAnsi="宋体" w:cs="Calibri"/>
          <w:sz w:val="28"/>
          <w:szCs w:val="28"/>
        </w:rPr>
        <w:t>免费</w:t>
      </w:r>
      <w:r>
        <w:rPr>
          <w:rFonts w:hint="eastAsia" w:ascii="宋体" w:hAnsi="宋体" w:cs="Calibri"/>
          <w:sz w:val="28"/>
          <w:szCs w:val="28"/>
          <w:lang w:val="en-US" w:eastAsia="zh-CN"/>
        </w:rPr>
        <w:t>更换</w:t>
      </w:r>
      <w:r>
        <w:rPr>
          <w:rFonts w:hint="eastAsia" w:ascii="宋体" w:hAnsi="宋体" w:cs="Calibri"/>
          <w:sz w:val="28"/>
          <w:szCs w:val="28"/>
        </w:rPr>
        <w:t>，超出免费范围所需的材料，由甲方统一采购</w:t>
      </w:r>
      <w:r>
        <w:rPr>
          <w:rFonts w:hint="eastAsia" w:ascii="宋体" w:hAnsi="宋体" w:cs="Calibri"/>
          <w:sz w:val="28"/>
          <w:szCs w:val="28"/>
          <w:lang w:val="en-US" w:eastAsia="zh-CN"/>
        </w:rPr>
        <w:t>维保人员负责免费更换。</w:t>
      </w:r>
    </w:p>
    <w:p>
      <w:pPr>
        <w:pStyle w:val="26"/>
        <w:numPr>
          <w:ilvl w:val="1"/>
          <w:numId w:val="2"/>
        </w:numPr>
        <w:adjustRightInd w:val="0"/>
        <w:snapToGrid w:val="0"/>
        <w:spacing w:line="360" w:lineRule="auto"/>
        <w:ind w:firstLineChars="0"/>
        <w:jc w:val="left"/>
        <w:outlineLvl w:val="1"/>
        <w:rPr>
          <w:rFonts w:ascii="宋体" w:hAnsi="宋体" w:cs="Calibri"/>
          <w:sz w:val="28"/>
          <w:szCs w:val="28"/>
        </w:rPr>
      </w:pPr>
      <w:bookmarkStart w:id="9" w:name="_Toc504570132"/>
      <w:r>
        <w:rPr>
          <w:rFonts w:hint="eastAsia" w:ascii="宋体" w:hAnsi="宋体" w:cs="Calibri"/>
          <w:sz w:val="28"/>
          <w:szCs w:val="28"/>
        </w:rPr>
        <w:t>入冬前</w:t>
      </w:r>
      <w:r>
        <w:rPr>
          <w:rFonts w:ascii="宋体" w:hAnsi="宋体" w:cs="Calibri"/>
          <w:sz w:val="28"/>
          <w:szCs w:val="28"/>
        </w:rPr>
        <w:t>保养</w:t>
      </w:r>
      <w:bookmarkEnd w:id="9"/>
    </w:p>
    <w:p>
      <w:pPr>
        <w:pStyle w:val="26"/>
        <w:adjustRightInd w:val="0"/>
        <w:snapToGrid w:val="0"/>
        <w:spacing w:line="360" w:lineRule="auto"/>
        <w:ind w:left="562" w:firstLine="560"/>
        <w:jc w:val="left"/>
        <w:outlineLvl w:val="1"/>
        <w:rPr>
          <w:rFonts w:hint="eastAsia" w:ascii="宋体" w:hAnsi="宋体" w:eastAsia="宋体" w:cs="Calibri"/>
          <w:sz w:val="28"/>
          <w:szCs w:val="28"/>
          <w:lang w:eastAsia="zh-CN"/>
        </w:rPr>
      </w:pPr>
      <w:r>
        <w:rPr>
          <w:rFonts w:hint="eastAsia" w:ascii="宋体" w:hAnsi="宋体" w:cs="Calibri"/>
          <w:sz w:val="28"/>
          <w:szCs w:val="28"/>
          <w:lang w:val="en-US" w:eastAsia="zh-CN"/>
        </w:rPr>
        <w:t>1.</w:t>
      </w:r>
      <w:r>
        <w:rPr>
          <w:rFonts w:ascii="宋体" w:hAnsi="宋体" w:cs="Calibri"/>
          <w:sz w:val="28"/>
          <w:szCs w:val="28"/>
        </w:rPr>
        <w:t>包括设备清洁保养</w:t>
      </w:r>
      <w:r>
        <w:rPr>
          <w:rFonts w:hint="eastAsia" w:ascii="宋体" w:hAnsi="宋体" w:cs="Calibri"/>
          <w:sz w:val="28"/>
          <w:szCs w:val="28"/>
        </w:rPr>
        <w:t>、</w:t>
      </w:r>
      <w:r>
        <w:rPr>
          <w:rFonts w:ascii="宋体" w:hAnsi="宋体" w:cs="Calibri"/>
          <w:sz w:val="28"/>
          <w:szCs w:val="28"/>
        </w:rPr>
        <w:t>制冷设备停机</w:t>
      </w:r>
      <w:r>
        <w:rPr>
          <w:rFonts w:hint="eastAsia" w:ascii="宋体" w:hAnsi="宋体" w:cs="Calibri"/>
          <w:sz w:val="28"/>
          <w:szCs w:val="28"/>
        </w:rPr>
        <w:t>、</w:t>
      </w:r>
      <w:r>
        <w:rPr>
          <w:rFonts w:ascii="宋体" w:hAnsi="宋体" w:cs="Calibri"/>
          <w:sz w:val="28"/>
          <w:szCs w:val="28"/>
        </w:rPr>
        <w:t>防冻处理</w:t>
      </w:r>
      <w:r>
        <w:rPr>
          <w:rFonts w:hint="eastAsia" w:ascii="宋体" w:hAnsi="宋体" w:cs="Calibri"/>
          <w:sz w:val="28"/>
          <w:szCs w:val="28"/>
        </w:rPr>
        <w:t>、一般</w:t>
      </w:r>
      <w:r>
        <w:rPr>
          <w:rFonts w:ascii="宋体" w:hAnsi="宋体" w:cs="Calibri"/>
          <w:sz w:val="28"/>
          <w:szCs w:val="28"/>
        </w:rPr>
        <w:t>保养</w:t>
      </w:r>
      <w:r>
        <w:rPr>
          <w:rFonts w:hint="eastAsia" w:ascii="宋体" w:hAnsi="宋体" w:cs="Calibri"/>
          <w:sz w:val="28"/>
          <w:szCs w:val="28"/>
          <w:lang w:eastAsia="zh-CN"/>
        </w:rPr>
        <w:t>、</w:t>
      </w:r>
    </w:p>
    <w:p>
      <w:pPr>
        <w:pStyle w:val="26"/>
        <w:numPr>
          <w:ilvl w:val="0"/>
          <w:numId w:val="0"/>
        </w:numPr>
        <w:adjustRightInd w:val="0"/>
        <w:snapToGrid w:val="0"/>
        <w:spacing w:line="360" w:lineRule="auto"/>
        <w:ind w:left="562" w:leftChars="0" w:firstLine="560" w:firstLineChars="200"/>
        <w:jc w:val="left"/>
        <w:outlineLvl w:val="1"/>
        <w:rPr>
          <w:rFonts w:ascii="宋体" w:hAnsi="宋体" w:cs="Calibri"/>
          <w:sz w:val="28"/>
          <w:szCs w:val="28"/>
        </w:rPr>
      </w:pPr>
      <w:bookmarkStart w:id="10" w:name="_Toc504570134"/>
      <w:r>
        <w:rPr>
          <w:rFonts w:hint="eastAsia" w:ascii="宋体" w:hAnsi="宋体" w:cs="Calibri"/>
          <w:sz w:val="28"/>
          <w:szCs w:val="28"/>
          <w:lang w:val="en-US" w:eastAsia="zh-CN"/>
        </w:rPr>
        <w:t>2.</w:t>
      </w:r>
      <w:r>
        <w:rPr>
          <w:rFonts w:ascii="宋体" w:hAnsi="宋体" w:cs="Calibri"/>
          <w:sz w:val="28"/>
          <w:szCs w:val="28"/>
        </w:rPr>
        <w:t>冷却塔清洗</w:t>
      </w:r>
      <w:bookmarkEnd w:id="10"/>
      <w:r>
        <w:rPr>
          <w:rFonts w:hint="eastAsia" w:ascii="宋体" w:hAnsi="宋体" w:cs="Calibri"/>
          <w:sz w:val="28"/>
          <w:szCs w:val="28"/>
          <w:lang w:eastAsia="zh-CN"/>
        </w:rPr>
        <w:t>：</w:t>
      </w:r>
      <w:r>
        <w:rPr>
          <w:rFonts w:hint="eastAsia" w:ascii="宋体" w:hAnsi="宋体" w:cs="Calibri"/>
          <w:sz w:val="28"/>
          <w:szCs w:val="28"/>
        </w:rPr>
        <w:t>塔体、填料检修清洗，如需更换填料，费用双方协商确定。</w:t>
      </w:r>
    </w:p>
    <w:p>
      <w:pPr>
        <w:pStyle w:val="26"/>
        <w:numPr>
          <w:ilvl w:val="1"/>
          <w:numId w:val="2"/>
        </w:numPr>
        <w:adjustRightInd w:val="0"/>
        <w:snapToGrid w:val="0"/>
        <w:spacing w:line="360" w:lineRule="auto"/>
        <w:ind w:firstLineChars="0"/>
        <w:jc w:val="left"/>
        <w:outlineLvl w:val="1"/>
        <w:rPr>
          <w:rFonts w:ascii="宋体" w:hAnsi="宋体" w:cs="Calibri"/>
          <w:sz w:val="28"/>
          <w:szCs w:val="28"/>
        </w:rPr>
      </w:pPr>
      <w:bookmarkStart w:id="11" w:name="_Toc504570135"/>
      <w:r>
        <w:rPr>
          <w:rFonts w:ascii="宋体" w:hAnsi="宋体" w:cs="Calibri"/>
          <w:sz w:val="28"/>
          <w:szCs w:val="28"/>
        </w:rPr>
        <w:t>冷却水水质处理</w:t>
      </w:r>
      <w:bookmarkEnd w:id="11"/>
    </w:p>
    <w:p>
      <w:pPr>
        <w:pStyle w:val="26"/>
        <w:adjustRightInd w:val="0"/>
        <w:snapToGrid w:val="0"/>
        <w:spacing w:line="360" w:lineRule="auto"/>
        <w:ind w:left="982" w:firstLine="280" w:firstLineChars="100"/>
        <w:jc w:val="left"/>
        <w:outlineLvl w:val="1"/>
        <w:rPr>
          <w:rFonts w:ascii="宋体" w:hAnsi="宋体" w:cs="Calibri"/>
          <w:sz w:val="28"/>
          <w:szCs w:val="28"/>
        </w:rPr>
      </w:pPr>
      <w:r>
        <w:rPr>
          <w:rFonts w:hint="eastAsia" w:ascii="宋体" w:hAnsi="宋体" w:cs="Calibri"/>
          <w:sz w:val="28"/>
          <w:szCs w:val="28"/>
        </w:rPr>
        <w:t>冷却水定期消毒与检测，</w:t>
      </w:r>
      <w:r>
        <w:rPr>
          <w:rFonts w:hint="eastAsia" w:ascii="宋体" w:hAnsi="宋体" w:cs="Calibri"/>
          <w:sz w:val="28"/>
          <w:szCs w:val="28"/>
          <w:lang w:val="en-US" w:eastAsia="zh-CN"/>
        </w:rPr>
        <w:t>如发现水质异常需报备酒店工程部</w:t>
      </w:r>
      <w:r>
        <w:rPr>
          <w:rFonts w:hint="eastAsia" w:ascii="宋体" w:hAnsi="宋体" w:cs="Calibri"/>
          <w:sz w:val="28"/>
          <w:szCs w:val="28"/>
        </w:rPr>
        <w:t>。</w:t>
      </w:r>
    </w:p>
    <w:p>
      <w:pPr>
        <w:pStyle w:val="26"/>
        <w:numPr>
          <w:ilvl w:val="1"/>
          <w:numId w:val="2"/>
        </w:numPr>
        <w:adjustRightInd w:val="0"/>
        <w:snapToGrid w:val="0"/>
        <w:spacing w:line="360" w:lineRule="auto"/>
        <w:ind w:firstLineChars="0"/>
        <w:jc w:val="left"/>
        <w:outlineLvl w:val="1"/>
        <w:rPr>
          <w:rFonts w:ascii="宋体" w:hAnsi="宋体" w:cs="Calibri"/>
          <w:sz w:val="28"/>
          <w:szCs w:val="28"/>
        </w:rPr>
      </w:pPr>
      <w:bookmarkStart w:id="12" w:name="_Toc504570137"/>
      <w:r>
        <w:rPr>
          <w:rFonts w:hint="eastAsia" w:ascii="宋体" w:hAnsi="宋体" w:cs="Calibri"/>
          <w:sz w:val="28"/>
          <w:szCs w:val="28"/>
        </w:rPr>
        <w:t>水路管道及附属装置保养</w:t>
      </w:r>
      <w:bookmarkEnd w:id="12"/>
    </w:p>
    <w:p>
      <w:pPr>
        <w:pStyle w:val="26"/>
        <w:adjustRightInd w:val="0"/>
        <w:snapToGrid w:val="0"/>
        <w:spacing w:line="360" w:lineRule="auto"/>
        <w:ind w:left="982" w:firstLine="280" w:firstLineChars="100"/>
        <w:jc w:val="left"/>
        <w:outlineLvl w:val="1"/>
        <w:rPr>
          <w:rFonts w:hint="default" w:ascii="宋体" w:hAnsi="宋体" w:eastAsia="宋体" w:cs="Calibri"/>
          <w:sz w:val="28"/>
          <w:szCs w:val="28"/>
          <w:lang w:val="en-US" w:eastAsia="zh-CN"/>
        </w:rPr>
      </w:pPr>
      <w:r>
        <w:rPr>
          <w:rFonts w:ascii="宋体" w:hAnsi="宋体" w:cs="Calibri"/>
          <w:sz w:val="28"/>
          <w:szCs w:val="28"/>
        </w:rPr>
        <w:t>包括</w:t>
      </w:r>
      <w:r>
        <w:rPr>
          <w:rFonts w:hint="eastAsia" w:ascii="宋体" w:hAnsi="宋体" w:cs="Calibri"/>
          <w:sz w:val="28"/>
          <w:szCs w:val="28"/>
        </w:rPr>
        <w:t>破损保温层的修补，冷水管道砂眼堵漏及锈蚀管道更换，老化失灵、漏水的管件、仪表、阀门更换。</w:t>
      </w:r>
      <w:r>
        <w:rPr>
          <w:rFonts w:hint="eastAsia" w:ascii="宋体" w:hAnsi="宋体" w:cs="Calibri"/>
          <w:sz w:val="28"/>
          <w:szCs w:val="28"/>
          <w:lang w:val="en-US" w:eastAsia="zh-CN"/>
        </w:rPr>
        <w:t>材料由甲方统一采购维保人员需免费负责更换。</w:t>
      </w:r>
    </w:p>
    <w:bookmarkEnd w:id="3"/>
    <w:bookmarkEnd w:id="4"/>
    <w:bookmarkEnd w:id="5"/>
    <w:p>
      <w:pPr>
        <w:numPr>
          <w:ilvl w:val="0"/>
          <w:numId w:val="1"/>
        </w:numPr>
        <w:rPr>
          <w:rFonts w:ascii="宋体" w:hAnsi="宋体" w:cs="Calibri"/>
          <w:sz w:val="28"/>
          <w:szCs w:val="28"/>
        </w:rPr>
      </w:pPr>
      <w:r>
        <w:rPr>
          <w:rFonts w:hint="eastAsia" w:ascii="宋体" w:hAnsi="宋体" w:cs="Calibri"/>
          <w:sz w:val="28"/>
          <w:szCs w:val="28"/>
        </w:rPr>
        <w:t>相关标准及依据</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WS 488-2016 《酒店中央空调系统运行管理》</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50365-2005 《空调通风系统运行管理规范》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19210-2003 《空调通风系统清洗规范》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15982-2012 《酒店消毒卫生标准》</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5749-2006 《生活饮用水卫生标准》</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50736-2012 《民用建筑供暖通风与空气调节设计规范》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50189-2015 《公共建筑节能设计标准》</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50738-2011 《通风与空调工程施工规范》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50243-2002 《通风与空调工程施工质量验收规范》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GB/T 50102-2014 《工业循环水冷却设计规范》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50050-2007 《工业循环冷却水处理设计规范》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HG/T 2387-2007 《工业设备化学清洗质量标准》</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JB 8654-1997 《容积式和离心式冷水热泵机组安全要求》</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11 485-2007 《公共场所集中空调通风系统卫生管理规范》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DB 11 485-2011 《集中空调通风系统卫生管理规范》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DB 11/T 466-2007 《供热采暖系统维修管理规范》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WS 394-2012 《公共场所集中空调通风系统卫生规范》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WS/T 395-2012 《公共场所集中空调通风系统卫生学评价规</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WS/T 396-2012 《公共场所集中空调通风系统清洗消毒规范》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50054-2011 《低压配电设计规范》</w:t>
      </w:r>
    </w:p>
    <w:p>
      <w:pPr>
        <w:pStyle w:val="26"/>
        <w:numPr>
          <w:ilvl w:val="0"/>
          <w:numId w:val="3"/>
        </w:numPr>
        <w:adjustRightInd w:val="0"/>
        <w:snapToGrid w:val="0"/>
        <w:spacing w:line="360" w:lineRule="auto"/>
        <w:ind w:firstLineChars="0"/>
        <w:jc w:val="left"/>
        <w:rPr>
          <w:rFonts w:ascii="宋体" w:hAnsi="宋体" w:cs="Calibri"/>
          <w:sz w:val="28"/>
          <w:szCs w:val="28"/>
        </w:rPr>
      </w:pPr>
      <w:r>
        <w:rPr>
          <w:rFonts w:hint="eastAsia" w:ascii="宋体" w:hAnsi="宋体" w:cs="Calibri"/>
          <w:sz w:val="28"/>
          <w:szCs w:val="28"/>
        </w:rPr>
        <w:t>GB 50254-2014 《电气装置安装工程 低压电器施工及验收规范》</w:t>
      </w:r>
    </w:p>
    <w:p>
      <w:pPr>
        <w:numPr>
          <w:ilvl w:val="0"/>
          <w:numId w:val="0"/>
        </w:numPr>
        <w:ind w:firstLine="560" w:firstLineChars="200"/>
        <w:rPr>
          <w:rFonts w:ascii="宋体" w:hAnsi="宋体" w:cs="Calibri"/>
          <w:sz w:val="28"/>
          <w:szCs w:val="28"/>
        </w:rPr>
      </w:pPr>
      <w:r>
        <w:rPr>
          <w:rFonts w:hint="eastAsia" w:ascii="宋体" w:hAnsi="宋体" w:cs="Calibri"/>
          <w:sz w:val="28"/>
          <w:szCs w:val="28"/>
          <w:lang w:val="en-US" w:eastAsia="zh-CN"/>
        </w:rPr>
        <w:t>四、</w:t>
      </w:r>
      <w:r>
        <w:rPr>
          <w:rFonts w:hint="eastAsia" w:ascii="宋体" w:hAnsi="宋体" w:cs="Calibri"/>
          <w:sz w:val="28"/>
          <w:szCs w:val="28"/>
        </w:rPr>
        <w:t>参选人的资格条件：</w:t>
      </w:r>
    </w:p>
    <w:p>
      <w:pPr>
        <w:spacing w:line="360" w:lineRule="auto"/>
        <w:ind w:firstLine="560" w:firstLineChars="200"/>
        <w:rPr>
          <w:rFonts w:ascii="宋体" w:hAnsi="宋体" w:cs="Calibri"/>
          <w:sz w:val="28"/>
          <w:szCs w:val="28"/>
        </w:rPr>
      </w:pPr>
      <w:r>
        <w:rPr>
          <w:rFonts w:hint="eastAsia" w:ascii="宋体" w:hAnsi="宋体" w:cs="Calibri"/>
          <w:sz w:val="28"/>
          <w:szCs w:val="28"/>
        </w:rPr>
        <w:t>（1）参选人必须是在中华人民共和国境内注册、具有独立法人资格的单位；</w:t>
      </w:r>
    </w:p>
    <w:p>
      <w:pPr>
        <w:spacing w:line="360" w:lineRule="auto"/>
        <w:ind w:firstLine="560" w:firstLineChars="200"/>
        <w:rPr>
          <w:rFonts w:ascii="宋体" w:hAnsi="宋体" w:cs="Calibri"/>
          <w:sz w:val="28"/>
          <w:szCs w:val="28"/>
        </w:rPr>
      </w:pPr>
      <w:r>
        <w:rPr>
          <w:rFonts w:hint="eastAsia" w:ascii="宋体" w:hAnsi="宋体" w:cs="Calibri"/>
          <w:sz w:val="28"/>
          <w:szCs w:val="28"/>
        </w:rPr>
        <w:t>（2）参选人必须具有集中式空调设备维修安装A类</w:t>
      </w:r>
      <w:r>
        <w:rPr>
          <w:rFonts w:hint="eastAsia" w:ascii="宋体" w:hAnsi="宋体" w:cs="Calibri"/>
          <w:sz w:val="28"/>
          <w:szCs w:val="28"/>
        </w:rPr>
        <w:fldChar w:fldCharType="begin"/>
      </w:r>
      <w:r>
        <w:rPr>
          <w:rFonts w:hint="eastAsia" w:ascii="宋体" w:hAnsi="宋体" w:cs="Calibri"/>
          <w:sz w:val="28"/>
          <w:szCs w:val="28"/>
        </w:rPr>
        <w:instrText xml:space="preserve"> = 2 \* ROMAN </w:instrText>
      </w:r>
      <w:r>
        <w:rPr>
          <w:rFonts w:hint="eastAsia" w:ascii="宋体" w:hAnsi="宋体" w:cs="Calibri"/>
          <w:sz w:val="28"/>
          <w:szCs w:val="28"/>
        </w:rPr>
        <w:fldChar w:fldCharType="separate"/>
      </w:r>
      <w:r>
        <w:rPr>
          <w:rFonts w:hint="eastAsia" w:ascii="宋体" w:hAnsi="宋体" w:cs="Calibri"/>
          <w:sz w:val="28"/>
          <w:szCs w:val="28"/>
        </w:rPr>
        <w:t>III</w:t>
      </w:r>
      <w:r>
        <w:rPr>
          <w:rFonts w:hint="eastAsia" w:ascii="宋体" w:hAnsi="宋体" w:cs="Calibri"/>
          <w:sz w:val="28"/>
          <w:szCs w:val="28"/>
        </w:rPr>
        <w:fldChar w:fldCharType="end"/>
      </w:r>
      <w:r>
        <w:rPr>
          <w:rFonts w:hint="eastAsia" w:ascii="宋体" w:hAnsi="宋体" w:cs="Calibri"/>
          <w:sz w:val="28"/>
          <w:szCs w:val="28"/>
        </w:rPr>
        <w:t>级以上资质；</w:t>
      </w:r>
    </w:p>
    <w:p>
      <w:pPr>
        <w:spacing w:line="360" w:lineRule="auto"/>
        <w:ind w:firstLine="560" w:firstLineChars="200"/>
        <w:rPr>
          <w:rFonts w:hint="eastAsia" w:ascii="宋体" w:hAnsi="宋体" w:cs="Calibri"/>
          <w:sz w:val="28"/>
          <w:szCs w:val="28"/>
        </w:rPr>
      </w:pPr>
      <w:r>
        <w:rPr>
          <w:rFonts w:hint="eastAsia" w:ascii="宋体" w:hAnsi="宋体" w:cs="Calibri"/>
          <w:sz w:val="28"/>
          <w:szCs w:val="28"/>
        </w:rPr>
        <w:t>（3）参选人必须是具有良好业绩能够独立完成本项目。</w:t>
      </w:r>
    </w:p>
    <w:p>
      <w:pPr>
        <w:spacing w:line="360" w:lineRule="auto"/>
        <w:ind w:firstLine="560" w:firstLineChars="200"/>
        <w:rPr>
          <w:rFonts w:ascii="宋体" w:hAnsi="宋体" w:cs="Calibri"/>
          <w:sz w:val="28"/>
          <w:szCs w:val="28"/>
        </w:rPr>
      </w:pPr>
      <w:r>
        <w:rPr>
          <w:rFonts w:hint="eastAsia" w:ascii="宋体" w:hAnsi="宋体" w:cs="Calibri"/>
          <w:sz w:val="28"/>
          <w:szCs w:val="28"/>
          <w:lang w:val="en-US" w:eastAsia="zh-CN"/>
        </w:rPr>
        <w:t>五、</w:t>
      </w:r>
      <w:r>
        <w:rPr>
          <w:rFonts w:hint="eastAsia" w:ascii="宋体" w:hAnsi="宋体" w:cs="Calibri"/>
          <w:sz w:val="28"/>
          <w:szCs w:val="28"/>
        </w:rPr>
        <w:t>参选报价原则</w:t>
      </w:r>
    </w:p>
    <w:p>
      <w:pPr>
        <w:ind w:firstLine="560" w:firstLineChars="200"/>
        <w:rPr>
          <w:rFonts w:ascii="宋体" w:hAnsi="宋体" w:cs="Calibri"/>
          <w:sz w:val="28"/>
          <w:szCs w:val="28"/>
        </w:rPr>
      </w:pPr>
      <w:r>
        <w:rPr>
          <w:rFonts w:hint="eastAsia" w:ascii="宋体" w:hAnsi="宋体" w:cs="Calibri"/>
          <w:sz w:val="28"/>
          <w:szCs w:val="28"/>
        </w:rPr>
        <w:t>本工程设置比选最高限价为</w:t>
      </w:r>
      <w:r>
        <w:rPr>
          <w:rFonts w:hint="eastAsia" w:ascii="宋体" w:hAnsi="宋体" w:cs="Calibri"/>
          <w:sz w:val="28"/>
          <w:szCs w:val="28"/>
          <w:lang w:val="en-US" w:eastAsia="zh-CN"/>
        </w:rPr>
        <w:t>70000</w:t>
      </w:r>
      <w:r>
        <w:rPr>
          <w:rFonts w:hint="eastAsia" w:ascii="宋体" w:hAnsi="宋体" w:cs="Calibri"/>
          <w:sz w:val="28"/>
          <w:szCs w:val="28"/>
        </w:rPr>
        <w:t>元/年。参选人如果超出了最高限价，则由</w:t>
      </w:r>
      <w:r>
        <w:rPr>
          <w:rFonts w:hint="eastAsia" w:ascii="宋体" w:hAnsi="宋体" w:cs="Calibri"/>
          <w:sz w:val="28"/>
          <w:szCs w:val="28"/>
          <w:lang w:val="en-US" w:eastAsia="zh-CN"/>
        </w:rPr>
        <w:t>招标人声明</w:t>
      </w:r>
      <w:r>
        <w:rPr>
          <w:rFonts w:hint="eastAsia" w:ascii="宋体" w:hAnsi="宋体" w:cs="Calibri"/>
          <w:sz w:val="28"/>
          <w:szCs w:val="28"/>
        </w:rPr>
        <w:t>按废标处理。</w:t>
      </w:r>
    </w:p>
    <w:p>
      <w:pPr>
        <w:ind w:firstLine="560" w:firstLineChars="200"/>
        <w:rPr>
          <w:rFonts w:ascii="宋体" w:hAnsi="宋体"/>
          <w:sz w:val="28"/>
          <w:szCs w:val="28"/>
        </w:rPr>
      </w:pPr>
      <w:r>
        <w:rPr>
          <w:rFonts w:hint="eastAsia" w:ascii="宋体" w:hAnsi="宋体"/>
          <w:sz w:val="28"/>
          <w:szCs w:val="28"/>
          <w:lang w:val="en-US" w:eastAsia="zh-CN"/>
        </w:rPr>
        <w:t>六</w:t>
      </w:r>
      <w:r>
        <w:rPr>
          <w:rFonts w:hint="eastAsia" w:ascii="宋体" w:hAnsi="宋体"/>
          <w:sz w:val="28"/>
          <w:szCs w:val="28"/>
        </w:rPr>
        <w:t>、参选文件的组成</w:t>
      </w:r>
    </w:p>
    <w:p>
      <w:pPr>
        <w:ind w:firstLine="560" w:firstLineChars="200"/>
        <w:rPr>
          <w:rFonts w:ascii="宋体" w:hAnsi="宋体"/>
          <w:sz w:val="28"/>
          <w:szCs w:val="28"/>
        </w:rPr>
      </w:pPr>
      <w:r>
        <w:rPr>
          <w:rFonts w:hint="eastAsia" w:ascii="宋体" w:hAnsi="宋体"/>
          <w:sz w:val="28"/>
          <w:szCs w:val="28"/>
        </w:rPr>
        <w:t>1.参选文件封面（格式自拟）</w:t>
      </w:r>
    </w:p>
    <w:p>
      <w:pPr>
        <w:ind w:left="420" w:leftChars="200" w:firstLine="140" w:firstLineChars="50"/>
        <w:rPr>
          <w:rFonts w:ascii="宋体" w:hAnsi="宋体"/>
          <w:sz w:val="28"/>
          <w:szCs w:val="28"/>
        </w:rPr>
      </w:pPr>
      <w:r>
        <w:rPr>
          <w:rFonts w:hint="eastAsia" w:ascii="宋体" w:hAnsi="宋体"/>
          <w:sz w:val="28"/>
          <w:szCs w:val="28"/>
        </w:rPr>
        <w:t>2.参选函（附件一）</w:t>
      </w:r>
    </w:p>
    <w:p>
      <w:pPr>
        <w:ind w:left="420" w:leftChars="200" w:firstLine="140" w:firstLineChars="50"/>
        <w:rPr>
          <w:rFonts w:ascii="宋体" w:hAnsi="宋体"/>
          <w:sz w:val="28"/>
          <w:szCs w:val="28"/>
        </w:rPr>
      </w:pPr>
      <w:r>
        <w:rPr>
          <w:rFonts w:hint="eastAsia" w:ascii="宋体" w:hAnsi="宋体"/>
          <w:sz w:val="28"/>
          <w:szCs w:val="28"/>
        </w:rPr>
        <w:t>3.法定代表人授权委托书（附件二）</w:t>
      </w:r>
    </w:p>
    <w:p>
      <w:pPr>
        <w:ind w:left="420" w:leftChars="200" w:firstLine="140" w:firstLineChars="50"/>
        <w:rPr>
          <w:rFonts w:ascii="宋体" w:hAnsi="宋体"/>
          <w:sz w:val="28"/>
          <w:szCs w:val="28"/>
        </w:rPr>
      </w:pPr>
      <w:r>
        <w:rPr>
          <w:rFonts w:hint="eastAsia" w:ascii="宋体" w:hAnsi="宋体"/>
          <w:sz w:val="28"/>
          <w:szCs w:val="28"/>
        </w:rPr>
        <w:t>4. 参选人基本情况一览表（附件三）</w:t>
      </w:r>
    </w:p>
    <w:p>
      <w:pPr>
        <w:ind w:left="420" w:leftChars="200" w:firstLine="140" w:firstLineChars="50"/>
        <w:rPr>
          <w:rFonts w:ascii="宋体" w:hAnsi="宋体"/>
          <w:sz w:val="28"/>
          <w:szCs w:val="28"/>
        </w:rPr>
      </w:pPr>
      <w:r>
        <w:rPr>
          <w:rFonts w:hint="eastAsia" w:ascii="宋体" w:hAnsi="宋体"/>
          <w:sz w:val="28"/>
          <w:szCs w:val="28"/>
        </w:rPr>
        <w:t>5. 拟投入项目组人员配备情况表（附件四）</w:t>
      </w:r>
    </w:p>
    <w:p>
      <w:pPr>
        <w:ind w:left="420" w:leftChars="200" w:firstLine="140" w:firstLineChars="50"/>
        <w:rPr>
          <w:rFonts w:ascii="宋体" w:hAnsi="宋体"/>
          <w:sz w:val="28"/>
          <w:szCs w:val="28"/>
        </w:rPr>
      </w:pPr>
      <w:r>
        <w:rPr>
          <w:rFonts w:hint="eastAsia" w:ascii="宋体" w:hAnsi="宋体"/>
          <w:sz w:val="28"/>
          <w:szCs w:val="28"/>
        </w:rPr>
        <w:t>6.报价明细表（附件五）</w:t>
      </w:r>
    </w:p>
    <w:p>
      <w:pPr>
        <w:ind w:left="420" w:leftChars="200" w:firstLine="140" w:firstLineChars="50"/>
        <w:rPr>
          <w:rFonts w:ascii="宋体" w:hAnsi="宋体"/>
          <w:sz w:val="28"/>
          <w:szCs w:val="28"/>
        </w:rPr>
      </w:pPr>
      <w:r>
        <w:rPr>
          <w:rFonts w:hint="eastAsia" w:ascii="宋体" w:hAnsi="宋体"/>
          <w:sz w:val="28"/>
          <w:szCs w:val="28"/>
        </w:rPr>
        <w:t>7.空调运行维护方案（格式自拟）</w:t>
      </w:r>
    </w:p>
    <w:p>
      <w:pPr>
        <w:ind w:firstLine="560" w:firstLineChars="200"/>
        <w:rPr>
          <w:rFonts w:ascii="宋体" w:hAnsi="宋体"/>
          <w:sz w:val="28"/>
          <w:szCs w:val="28"/>
        </w:rPr>
      </w:pPr>
      <w:r>
        <w:rPr>
          <w:rFonts w:hint="eastAsia" w:ascii="宋体" w:hAnsi="宋体"/>
          <w:sz w:val="28"/>
          <w:szCs w:val="28"/>
          <w:lang w:val="en-US" w:eastAsia="zh-CN"/>
        </w:rPr>
        <w:t>七</w:t>
      </w:r>
      <w:r>
        <w:rPr>
          <w:rFonts w:hint="eastAsia" w:ascii="宋体" w:hAnsi="宋体"/>
          <w:sz w:val="28"/>
          <w:szCs w:val="28"/>
        </w:rPr>
        <w:t>、参选文件的递交</w:t>
      </w:r>
    </w:p>
    <w:p>
      <w:pPr>
        <w:ind w:firstLine="560" w:firstLineChars="200"/>
        <w:rPr>
          <w:rFonts w:ascii="宋体" w:hAnsi="宋体"/>
          <w:sz w:val="28"/>
          <w:szCs w:val="28"/>
        </w:rPr>
      </w:pPr>
      <w:r>
        <w:rPr>
          <w:rFonts w:hint="eastAsia" w:ascii="宋体" w:hAnsi="宋体"/>
          <w:sz w:val="28"/>
          <w:szCs w:val="28"/>
        </w:rPr>
        <w:t>1. 参选文件的形式：参选人需提交参选文件一式三份，正本1份副本2份，正本与副本如有不一致时，以正本为主。</w:t>
      </w:r>
    </w:p>
    <w:p>
      <w:pPr>
        <w:ind w:firstLine="560" w:firstLineChars="200"/>
        <w:rPr>
          <w:rFonts w:ascii="宋体" w:hAnsi="宋体"/>
          <w:sz w:val="28"/>
          <w:szCs w:val="28"/>
        </w:rPr>
      </w:pPr>
      <w:r>
        <w:rPr>
          <w:rFonts w:hint="eastAsia" w:ascii="宋体" w:hAnsi="宋体"/>
          <w:sz w:val="28"/>
          <w:szCs w:val="28"/>
        </w:rPr>
        <w:t>2. 参选文件应用自制封条在参选文件袋背面上方开口处密封，并填写密封日期，密封袋的每一封口处均应骑缝加盖密封章（或单位公章），不密封的参选文件无效。封袋上还应写明：</w:t>
      </w:r>
    </w:p>
    <w:p>
      <w:pPr>
        <w:ind w:left="420"/>
        <w:rPr>
          <w:rFonts w:ascii="宋体" w:hAnsi="宋体"/>
          <w:sz w:val="28"/>
          <w:szCs w:val="28"/>
        </w:rPr>
      </w:pPr>
      <w:r>
        <w:rPr>
          <w:rFonts w:hint="eastAsia" w:ascii="宋体" w:hAnsi="宋体"/>
          <w:sz w:val="28"/>
          <w:szCs w:val="28"/>
        </w:rPr>
        <w:t>（1）比选人的名称；</w:t>
      </w:r>
    </w:p>
    <w:p>
      <w:pPr>
        <w:ind w:left="420"/>
        <w:rPr>
          <w:rFonts w:ascii="宋体" w:hAnsi="宋体"/>
          <w:sz w:val="28"/>
          <w:szCs w:val="28"/>
        </w:rPr>
      </w:pPr>
      <w:r>
        <w:rPr>
          <w:rFonts w:hint="eastAsia" w:ascii="宋体" w:hAnsi="宋体"/>
          <w:sz w:val="28"/>
          <w:szCs w:val="28"/>
        </w:rPr>
        <w:t>（2）项目名称；</w:t>
      </w:r>
    </w:p>
    <w:p>
      <w:pPr>
        <w:ind w:left="420"/>
        <w:rPr>
          <w:rFonts w:ascii="宋体" w:hAnsi="宋体"/>
          <w:sz w:val="28"/>
          <w:szCs w:val="28"/>
        </w:rPr>
      </w:pPr>
      <w:r>
        <w:rPr>
          <w:rFonts w:hint="eastAsia" w:ascii="宋体" w:hAnsi="宋体"/>
          <w:sz w:val="28"/>
          <w:szCs w:val="28"/>
        </w:rPr>
        <w:t>（3）参选人的名称；</w:t>
      </w:r>
    </w:p>
    <w:p>
      <w:pPr>
        <w:ind w:left="420"/>
        <w:rPr>
          <w:rFonts w:ascii="宋体" w:hAnsi="宋体"/>
          <w:sz w:val="28"/>
          <w:szCs w:val="28"/>
        </w:rPr>
      </w:pPr>
      <w:r>
        <w:rPr>
          <w:rFonts w:hint="eastAsia" w:ascii="宋体" w:hAnsi="宋体"/>
          <w:sz w:val="28"/>
          <w:szCs w:val="28"/>
        </w:rPr>
        <w:t>（4）参选单位公章。</w:t>
      </w:r>
    </w:p>
    <w:p>
      <w:pPr>
        <w:ind w:left="420"/>
        <w:rPr>
          <w:rFonts w:ascii="宋体" w:hAnsi="宋体"/>
          <w:color w:val="FF0000"/>
          <w:sz w:val="28"/>
          <w:szCs w:val="28"/>
        </w:rPr>
      </w:pPr>
      <w:r>
        <w:rPr>
          <w:rFonts w:hint="eastAsia" w:ascii="宋体" w:hAnsi="宋体"/>
          <w:sz w:val="28"/>
          <w:szCs w:val="28"/>
        </w:rPr>
        <w:t>3. 参选的截至日期：</w:t>
      </w:r>
      <w:r>
        <w:rPr>
          <w:rFonts w:hint="eastAsia" w:ascii="宋体" w:hAnsi="宋体"/>
          <w:color w:val="auto"/>
          <w:sz w:val="28"/>
          <w:szCs w:val="28"/>
        </w:rPr>
        <w:t>202</w:t>
      </w:r>
      <w:r>
        <w:rPr>
          <w:rFonts w:hint="eastAsia" w:ascii="宋体" w:hAnsi="宋体"/>
          <w:color w:val="auto"/>
          <w:sz w:val="28"/>
          <w:szCs w:val="28"/>
          <w:lang w:val="en-US" w:eastAsia="zh-CN"/>
        </w:rPr>
        <w:t>2</w:t>
      </w:r>
      <w:r>
        <w:rPr>
          <w:rFonts w:hint="eastAsia" w:ascii="宋体" w:hAnsi="宋体"/>
          <w:color w:val="auto"/>
          <w:sz w:val="28"/>
          <w:szCs w:val="28"/>
        </w:rPr>
        <w:t>年</w:t>
      </w:r>
      <w:r>
        <w:rPr>
          <w:rFonts w:hint="eastAsia" w:ascii="宋体" w:hAnsi="宋体"/>
          <w:color w:val="auto"/>
          <w:sz w:val="28"/>
          <w:szCs w:val="28"/>
          <w:lang w:val="en-US" w:eastAsia="zh-CN"/>
        </w:rPr>
        <w:t xml:space="preserve">3 </w:t>
      </w:r>
      <w:r>
        <w:rPr>
          <w:rFonts w:hint="eastAsia" w:ascii="宋体" w:hAnsi="宋体"/>
          <w:color w:val="auto"/>
          <w:sz w:val="28"/>
          <w:szCs w:val="28"/>
        </w:rPr>
        <w:t>月</w:t>
      </w:r>
      <w:r>
        <w:rPr>
          <w:rFonts w:hint="eastAsia" w:ascii="宋体" w:hAnsi="宋体"/>
          <w:color w:val="auto"/>
          <w:sz w:val="28"/>
          <w:szCs w:val="28"/>
          <w:lang w:val="en-US" w:eastAsia="zh-CN"/>
        </w:rPr>
        <w:t xml:space="preserve">10 </w:t>
      </w:r>
      <w:r>
        <w:rPr>
          <w:rFonts w:hint="eastAsia" w:ascii="宋体" w:hAnsi="宋体"/>
          <w:color w:val="auto"/>
          <w:sz w:val="28"/>
          <w:szCs w:val="28"/>
        </w:rPr>
        <w:t>日</w:t>
      </w:r>
      <w:r>
        <w:rPr>
          <w:rFonts w:hint="eastAsia" w:ascii="宋体" w:hAnsi="宋体"/>
          <w:color w:val="auto"/>
          <w:sz w:val="28"/>
          <w:szCs w:val="28"/>
          <w:lang w:val="en-US" w:eastAsia="zh-CN"/>
        </w:rPr>
        <w:t>下</w:t>
      </w:r>
      <w:r>
        <w:rPr>
          <w:rFonts w:hint="eastAsia" w:ascii="宋体" w:hAnsi="宋体"/>
          <w:color w:val="auto"/>
          <w:sz w:val="28"/>
          <w:szCs w:val="28"/>
        </w:rPr>
        <w:t>午</w:t>
      </w:r>
      <w:r>
        <w:rPr>
          <w:rFonts w:hint="eastAsia" w:ascii="宋体" w:hAnsi="宋体"/>
          <w:color w:val="auto"/>
          <w:sz w:val="28"/>
          <w:szCs w:val="28"/>
          <w:lang w:val="en-US" w:eastAsia="zh-CN"/>
        </w:rPr>
        <w:t>16</w:t>
      </w:r>
      <w:r>
        <w:rPr>
          <w:rFonts w:hint="eastAsia" w:ascii="宋体" w:hAnsi="宋体"/>
          <w:color w:val="auto"/>
          <w:sz w:val="28"/>
          <w:szCs w:val="28"/>
        </w:rPr>
        <w:t>时</w:t>
      </w:r>
      <w:r>
        <w:rPr>
          <w:rFonts w:hint="eastAsia" w:ascii="宋体" w:hAnsi="宋体"/>
          <w:color w:val="auto"/>
          <w:sz w:val="28"/>
          <w:szCs w:val="28"/>
          <w:lang w:val="en-US" w:eastAsia="zh-CN"/>
        </w:rPr>
        <w:t>00</w:t>
      </w:r>
      <w:r>
        <w:rPr>
          <w:rFonts w:hint="eastAsia" w:ascii="宋体" w:hAnsi="宋体"/>
          <w:color w:val="auto"/>
          <w:sz w:val="28"/>
          <w:szCs w:val="28"/>
        </w:rPr>
        <w:t>分</w:t>
      </w:r>
    </w:p>
    <w:p>
      <w:pPr>
        <w:ind w:firstLine="560" w:firstLineChars="200"/>
        <w:rPr>
          <w:rFonts w:ascii="宋体" w:hAnsi="宋体"/>
          <w:sz w:val="28"/>
          <w:szCs w:val="28"/>
        </w:rPr>
      </w:pPr>
      <w:r>
        <w:rPr>
          <w:rFonts w:hint="eastAsia" w:ascii="宋体" w:hAnsi="宋体"/>
          <w:sz w:val="28"/>
          <w:szCs w:val="28"/>
        </w:rPr>
        <w:t>参选人应于参选文件递交截止时间前，将参选文件统一送至比选文件规定的递交地点。迟于截至时间送达的参选文件，比选人不予接收。</w:t>
      </w:r>
    </w:p>
    <w:p>
      <w:pPr>
        <w:spacing w:line="360" w:lineRule="auto"/>
        <w:ind w:left="414" w:firstLine="140" w:firstLineChars="50"/>
        <w:rPr>
          <w:rFonts w:ascii="宋体" w:hAnsi="宋体"/>
          <w:color w:val="auto"/>
          <w:sz w:val="28"/>
          <w:szCs w:val="28"/>
        </w:rPr>
      </w:pPr>
      <w:r>
        <w:rPr>
          <w:rFonts w:hint="eastAsia" w:ascii="宋体" w:hAnsi="宋体"/>
          <w:sz w:val="28"/>
          <w:szCs w:val="28"/>
        </w:rPr>
        <w:t xml:space="preserve">4. </w:t>
      </w:r>
      <w:r>
        <w:rPr>
          <w:rFonts w:hint="eastAsia" w:ascii="宋体" w:hAnsi="宋体"/>
          <w:color w:val="auto"/>
          <w:sz w:val="28"/>
          <w:szCs w:val="28"/>
        </w:rPr>
        <w:t>参选文件递交地点：三明明城国际大酒店10楼</w:t>
      </w:r>
    </w:p>
    <w:p>
      <w:pPr>
        <w:spacing w:line="360" w:lineRule="auto"/>
        <w:ind w:left="414" w:firstLine="420" w:firstLineChars="150"/>
        <w:rPr>
          <w:rFonts w:hint="default" w:ascii="宋体" w:hAnsi="宋体" w:eastAsia="宋体"/>
          <w:color w:val="auto"/>
          <w:sz w:val="28"/>
          <w:szCs w:val="28"/>
          <w:lang w:val="en-US" w:eastAsia="zh-CN"/>
        </w:rPr>
      </w:pPr>
      <w:r>
        <w:rPr>
          <w:rFonts w:hint="eastAsia" w:ascii="宋体" w:hAnsi="宋体"/>
          <w:color w:val="auto"/>
          <w:sz w:val="28"/>
          <w:szCs w:val="28"/>
        </w:rPr>
        <w:t>联系人：</w:t>
      </w:r>
      <w:r>
        <w:rPr>
          <w:rFonts w:hint="eastAsia" w:ascii="宋体" w:hAnsi="宋体"/>
          <w:color w:val="auto"/>
          <w:sz w:val="28"/>
          <w:szCs w:val="28"/>
          <w:lang w:val="en-US" w:eastAsia="zh-CN"/>
        </w:rPr>
        <w:t>黄清棚</w:t>
      </w:r>
    </w:p>
    <w:p>
      <w:pPr>
        <w:spacing w:line="360" w:lineRule="auto"/>
        <w:ind w:left="414" w:firstLine="420" w:firstLineChars="150"/>
        <w:rPr>
          <w:rFonts w:hint="default" w:ascii="宋体" w:hAnsi="宋体" w:eastAsia="宋体"/>
          <w:color w:val="auto"/>
          <w:sz w:val="28"/>
          <w:szCs w:val="28"/>
          <w:lang w:val="en-US" w:eastAsia="zh-CN"/>
        </w:rPr>
      </w:pPr>
      <w:r>
        <w:rPr>
          <w:rFonts w:hint="eastAsia" w:ascii="宋体" w:hAnsi="宋体"/>
          <w:color w:val="auto"/>
          <w:sz w:val="28"/>
          <w:szCs w:val="28"/>
        </w:rPr>
        <w:t>联系方式：</w:t>
      </w:r>
      <w:r>
        <w:rPr>
          <w:rFonts w:hint="eastAsia" w:ascii="宋体" w:hAnsi="宋体"/>
          <w:color w:val="auto"/>
          <w:sz w:val="28"/>
          <w:szCs w:val="28"/>
          <w:lang w:val="en-US" w:eastAsia="zh-CN"/>
        </w:rPr>
        <w:t>18020810100</w:t>
      </w:r>
    </w:p>
    <w:p>
      <w:pPr>
        <w:ind w:left="420"/>
        <w:rPr>
          <w:rFonts w:ascii="宋体" w:hAnsi="宋体"/>
          <w:sz w:val="28"/>
          <w:szCs w:val="28"/>
        </w:rPr>
      </w:pPr>
      <w:r>
        <w:rPr>
          <w:rFonts w:hint="eastAsia" w:ascii="宋体" w:hAnsi="宋体"/>
          <w:sz w:val="28"/>
          <w:szCs w:val="28"/>
        </w:rPr>
        <w:t>六.比选</w:t>
      </w:r>
    </w:p>
    <w:p>
      <w:pPr>
        <w:ind w:firstLine="560" w:firstLineChars="200"/>
        <w:rPr>
          <w:rFonts w:ascii="宋体" w:hAnsi="宋体"/>
          <w:sz w:val="28"/>
          <w:szCs w:val="28"/>
        </w:rPr>
      </w:pPr>
      <w:r>
        <w:rPr>
          <w:rFonts w:hint="eastAsia" w:ascii="宋体" w:hAnsi="宋体"/>
          <w:sz w:val="28"/>
          <w:szCs w:val="28"/>
        </w:rPr>
        <w:t>1. 参选人应派代表参加</w:t>
      </w:r>
      <w:r>
        <w:rPr>
          <w:rFonts w:hint="eastAsia" w:ascii="宋体" w:hAnsi="宋体"/>
          <w:sz w:val="28"/>
          <w:szCs w:val="28"/>
          <w:lang w:val="en-US" w:eastAsia="zh-CN"/>
        </w:rPr>
        <w:t>比选</w:t>
      </w:r>
      <w:r>
        <w:rPr>
          <w:rFonts w:hint="eastAsia" w:ascii="宋体" w:hAnsi="宋体"/>
          <w:sz w:val="28"/>
          <w:szCs w:val="28"/>
        </w:rPr>
        <w:t>，如由委托代理人参加的，须出具法定代表人授权委托书和本人身份证的原件及加盖公章的身份证复印件一份。</w:t>
      </w:r>
    </w:p>
    <w:p>
      <w:pPr>
        <w:ind w:firstLine="560" w:firstLineChars="200"/>
        <w:rPr>
          <w:rFonts w:ascii="宋体" w:hAnsi="宋体"/>
          <w:sz w:val="28"/>
          <w:szCs w:val="28"/>
        </w:rPr>
      </w:pPr>
      <w:r>
        <w:rPr>
          <w:rFonts w:hint="eastAsia" w:ascii="宋体" w:hAnsi="宋体"/>
          <w:sz w:val="28"/>
          <w:szCs w:val="28"/>
        </w:rPr>
        <w:t>2. 有下列情形的参选文件将被拒绝，不得进入</w:t>
      </w:r>
      <w:r>
        <w:rPr>
          <w:rFonts w:hint="eastAsia" w:ascii="宋体" w:hAnsi="宋体"/>
          <w:sz w:val="28"/>
          <w:szCs w:val="28"/>
          <w:lang w:val="en-US" w:eastAsia="zh-CN"/>
        </w:rPr>
        <w:t>比</w:t>
      </w:r>
      <w:r>
        <w:rPr>
          <w:rFonts w:hint="eastAsia" w:ascii="宋体" w:hAnsi="宋体"/>
          <w:sz w:val="28"/>
          <w:szCs w:val="28"/>
        </w:rPr>
        <w:t>选：</w:t>
      </w:r>
    </w:p>
    <w:p>
      <w:pPr>
        <w:spacing w:line="360" w:lineRule="auto"/>
        <w:ind w:firstLine="420" w:firstLineChars="150"/>
        <w:rPr>
          <w:rFonts w:ascii="宋体" w:hAnsi="宋体"/>
          <w:sz w:val="28"/>
          <w:szCs w:val="28"/>
        </w:rPr>
      </w:pPr>
      <w:r>
        <w:rPr>
          <w:rFonts w:hint="eastAsia" w:ascii="宋体" w:hAnsi="宋体"/>
          <w:sz w:val="28"/>
          <w:szCs w:val="28"/>
        </w:rPr>
        <w:t xml:space="preserve">  （1）未按照本比选文件要求密封和标识的；</w:t>
      </w:r>
    </w:p>
    <w:p>
      <w:pPr>
        <w:spacing w:line="360" w:lineRule="auto"/>
        <w:ind w:firstLine="420" w:firstLineChars="150"/>
        <w:rPr>
          <w:rFonts w:ascii="宋体" w:hAnsi="宋体"/>
          <w:sz w:val="28"/>
          <w:szCs w:val="28"/>
        </w:rPr>
      </w:pPr>
      <w:r>
        <w:rPr>
          <w:rFonts w:hint="eastAsia" w:ascii="宋体" w:hAnsi="宋体"/>
          <w:sz w:val="28"/>
          <w:szCs w:val="28"/>
        </w:rPr>
        <w:t xml:space="preserve">  （2）参选文件逾期送达的。</w:t>
      </w:r>
    </w:p>
    <w:p>
      <w:pPr>
        <w:spacing w:line="360" w:lineRule="auto"/>
        <w:ind w:firstLine="700" w:firstLineChars="25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参</w:t>
      </w:r>
      <w:r>
        <w:rPr>
          <w:rFonts w:hint="eastAsia" w:ascii="宋体" w:hAnsi="宋体"/>
          <w:sz w:val="28"/>
          <w:szCs w:val="28"/>
        </w:rPr>
        <w:t>选程序：</w:t>
      </w:r>
    </w:p>
    <w:p>
      <w:pPr>
        <w:ind w:firstLine="560" w:firstLineChars="200"/>
        <w:rPr>
          <w:rFonts w:hint="eastAsia" w:ascii="宋体" w:hAnsi="宋体"/>
          <w:sz w:val="28"/>
          <w:szCs w:val="28"/>
          <w:lang w:val="en-US" w:eastAsia="zh-CN"/>
        </w:rPr>
      </w:pPr>
      <w:r>
        <w:rPr>
          <w:rFonts w:hint="eastAsia" w:ascii="宋体" w:hAnsi="宋体"/>
          <w:sz w:val="28"/>
          <w:szCs w:val="28"/>
        </w:rPr>
        <w:t>本工程设置比选最高限价，最高限价为批复的价格</w:t>
      </w:r>
      <w:r>
        <w:rPr>
          <w:rFonts w:hint="eastAsia" w:ascii="宋体" w:hAnsi="宋体"/>
          <w:sz w:val="28"/>
          <w:szCs w:val="28"/>
          <w:lang w:eastAsia="zh-CN"/>
        </w:rPr>
        <w:t>。</w:t>
      </w:r>
      <w:r>
        <w:rPr>
          <w:rFonts w:hint="eastAsia" w:ascii="宋体" w:hAnsi="宋体"/>
          <w:sz w:val="28"/>
          <w:szCs w:val="28"/>
        </w:rPr>
        <w:t>参选人</w:t>
      </w:r>
      <w:r>
        <w:rPr>
          <w:rFonts w:hint="eastAsia" w:ascii="宋体" w:hAnsi="宋体"/>
          <w:sz w:val="28"/>
          <w:szCs w:val="28"/>
          <w:lang w:val="en-US" w:eastAsia="zh-CN"/>
        </w:rPr>
        <w:t>按最高限价为最高价进行报价，最终报价最低者在符合参选人资格条件下确定为中标价。</w:t>
      </w:r>
    </w:p>
    <w:p>
      <w:pPr>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4.参选保证金：10000元，中标人保证金自动转为履约保证金待完成所有空调清洗后经酒店工程部确认无误后退还，未中标待招标公示完成后给予退还，保证金退还的方式为转账。</w:t>
      </w:r>
    </w:p>
    <w:p>
      <w:pPr>
        <w:ind w:firstLine="560" w:firstLineChars="200"/>
        <w:rPr>
          <w:rFonts w:hint="default" w:ascii="宋体" w:hAnsi="宋体"/>
          <w:sz w:val="28"/>
          <w:szCs w:val="28"/>
          <w:lang w:val="en-US" w:eastAsia="zh-CN"/>
        </w:rPr>
      </w:pPr>
    </w:p>
    <w:p>
      <w:pPr>
        <w:rPr>
          <w:rFonts w:ascii="宋体" w:hAnsi="宋体"/>
          <w:sz w:val="28"/>
          <w:szCs w:val="28"/>
        </w:rPr>
      </w:pPr>
      <w:r>
        <w:rPr>
          <w:rFonts w:ascii="宋体" w:hAnsi="宋体" w:cs="Arial"/>
          <w:b/>
          <w:kern w:val="0"/>
          <w:sz w:val="28"/>
          <w:szCs w:val="28"/>
        </w:rPr>
        <w:br w:type="page"/>
      </w:r>
    </w:p>
    <w:p>
      <w:pPr>
        <w:rPr>
          <w:rFonts w:ascii="宋体" w:hAnsi="宋体"/>
          <w:b/>
          <w:sz w:val="32"/>
          <w:szCs w:val="32"/>
        </w:rPr>
      </w:pPr>
      <w:r>
        <w:rPr>
          <w:rFonts w:hint="eastAsia" w:ascii="宋体" w:hAnsi="宋体"/>
          <w:b/>
          <w:sz w:val="32"/>
          <w:szCs w:val="32"/>
        </w:rPr>
        <w:t>附件一</w:t>
      </w:r>
    </w:p>
    <w:p>
      <w:pPr>
        <w:rPr>
          <w:rFonts w:ascii="宋体" w:hAnsi="宋体"/>
          <w:b/>
          <w:szCs w:val="21"/>
        </w:rPr>
      </w:pPr>
    </w:p>
    <w:p>
      <w:pPr>
        <w:jc w:val="center"/>
        <w:rPr>
          <w:rFonts w:ascii="宋体" w:hAnsi="宋体"/>
          <w:b/>
          <w:sz w:val="32"/>
          <w:szCs w:val="32"/>
        </w:rPr>
      </w:pPr>
      <w:r>
        <w:rPr>
          <w:rFonts w:hint="eastAsia" w:ascii="宋体" w:hAnsi="宋体"/>
          <w:b/>
          <w:sz w:val="32"/>
          <w:szCs w:val="32"/>
        </w:rPr>
        <w:t>参 选 函</w:t>
      </w:r>
    </w:p>
    <w:p>
      <w:pPr>
        <w:ind w:firstLine="414" w:firstLineChars="148"/>
        <w:rPr>
          <w:rFonts w:ascii="宋体" w:hAnsi="宋体"/>
          <w:sz w:val="28"/>
          <w:szCs w:val="28"/>
          <w:u w:val="thick"/>
        </w:rPr>
      </w:pPr>
      <w:r>
        <w:rPr>
          <w:rFonts w:hint="eastAsia" w:ascii="宋体" w:hAnsi="宋体"/>
          <w:sz w:val="28"/>
          <w:szCs w:val="28"/>
        </w:rPr>
        <w:t>致：</w:t>
      </w:r>
    </w:p>
    <w:p>
      <w:pPr>
        <w:adjustRightInd w:val="0"/>
        <w:snapToGrid w:val="0"/>
        <w:spacing w:line="480" w:lineRule="auto"/>
        <w:ind w:firstLine="560" w:firstLineChars="200"/>
        <w:rPr>
          <w:rFonts w:ascii="宋体" w:hAnsi="宋体"/>
          <w:sz w:val="28"/>
          <w:szCs w:val="28"/>
        </w:rPr>
      </w:pPr>
      <w:r>
        <w:rPr>
          <w:rFonts w:hint="eastAsia" w:ascii="宋体" w:hAnsi="宋体"/>
          <w:sz w:val="28"/>
          <w:szCs w:val="28"/>
        </w:rPr>
        <w:t xml:space="preserve">     在充分研究“</w:t>
      </w:r>
      <w:r>
        <w:rPr>
          <w:rFonts w:hint="eastAsia" w:ascii="宋体" w:hAnsi="宋体"/>
          <w:sz w:val="28"/>
          <w:szCs w:val="28"/>
          <w:u w:val="single"/>
        </w:rPr>
        <w:t>三明明城国际大酒店空调运行维保单位</w:t>
      </w:r>
      <w:r>
        <w:rPr>
          <w:rFonts w:hint="eastAsia" w:ascii="宋体" w:hAnsi="宋体"/>
          <w:sz w:val="28"/>
          <w:szCs w:val="28"/>
        </w:rPr>
        <w:t>”比选文件中规定的要求和条件后，我方愿意按照比选文件所确定的服务内容承担本项目的空调运维工作，愿以人民币（大写）：（小写：）的报价，承接贵单位三明明城国际大酒店空调运行维保工作，承担维保期间维保人员的安全负责，并对不规范操作引起的设备问题负责。</w:t>
      </w:r>
    </w:p>
    <w:p>
      <w:pPr>
        <w:ind w:firstLine="414" w:firstLineChars="148"/>
        <w:rPr>
          <w:rFonts w:ascii="宋体" w:hAnsi="宋体"/>
          <w:sz w:val="28"/>
          <w:szCs w:val="28"/>
        </w:rPr>
      </w:pPr>
      <w:r>
        <w:rPr>
          <w:rFonts w:hint="eastAsia" w:ascii="宋体" w:hAnsi="宋体"/>
          <w:sz w:val="28"/>
          <w:szCs w:val="28"/>
        </w:rPr>
        <w:t>我们将按比选文件的规定，提供比选人要求的所有资料，并保证递交参选文件的真实性、完整性。承诺不向无关的第三方透露本次比选活动的任何信息。</w:t>
      </w:r>
    </w:p>
    <w:p>
      <w:pPr>
        <w:ind w:firstLine="414" w:firstLineChars="148"/>
        <w:rPr>
          <w:rFonts w:ascii="宋体" w:hAnsi="宋体"/>
          <w:sz w:val="28"/>
          <w:szCs w:val="28"/>
        </w:rPr>
      </w:pPr>
      <w:r>
        <w:rPr>
          <w:rFonts w:hint="eastAsia" w:ascii="宋体" w:hAnsi="宋体"/>
          <w:sz w:val="28"/>
          <w:szCs w:val="28"/>
        </w:rPr>
        <w:t>我方愿意接受比选人对我公司在空调运行维护过程中的动态考核，并接受比选人对我公司未能按照《空调运行技术合同》履约所实施的任何处罚。</w:t>
      </w:r>
    </w:p>
    <w:p>
      <w:pPr>
        <w:ind w:firstLine="414" w:firstLineChars="148"/>
        <w:rPr>
          <w:rFonts w:ascii="宋体" w:hAnsi="宋体"/>
          <w:sz w:val="28"/>
          <w:szCs w:val="28"/>
          <w:u w:val="thick"/>
        </w:rPr>
      </w:pPr>
      <w:r>
        <w:rPr>
          <w:rFonts w:hint="eastAsia" w:ascii="宋体" w:hAnsi="宋体"/>
          <w:sz w:val="28"/>
          <w:szCs w:val="28"/>
        </w:rPr>
        <w:t xml:space="preserve">           参选人（盖章）：</w:t>
      </w:r>
    </w:p>
    <w:p>
      <w:pPr>
        <w:ind w:firstLine="414" w:firstLineChars="148"/>
        <w:rPr>
          <w:rFonts w:ascii="宋体" w:hAnsi="宋体"/>
          <w:sz w:val="28"/>
          <w:szCs w:val="28"/>
          <w:u w:val="thick"/>
        </w:rPr>
      </w:pPr>
      <w:r>
        <w:rPr>
          <w:rFonts w:hint="eastAsia" w:ascii="宋体" w:hAnsi="宋体"/>
          <w:sz w:val="28"/>
          <w:szCs w:val="28"/>
        </w:rPr>
        <w:t xml:space="preserve">           法定代表人（或被授权代理人）签字：</w:t>
      </w:r>
    </w:p>
    <w:p>
      <w:pPr>
        <w:ind w:firstLine="414" w:firstLineChars="148"/>
        <w:rPr>
          <w:rFonts w:ascii="宋体" w:hAnsi="宋体"/>
          <w:sz w:val="28"/>
          <w:szCs w:val="28"/>
          <w:u w:val="thick"/>
        </w:rPr>
      </w:pPr>
      <w:r>
        <w:rPr>
          <w:rFonts w:hint="eastAsia" w:ascii="宋体" w:hAnsi="宋体"/>
          <w:sz w:val="28"/>
          <w:szCs w:val="28"/>
        </w:rPr>
        <w:t xml:space="preserve">           联 系 人：</w:t>
      </w:r>
    </w:p>
    <w:p>
      <w:pPr>
        <w:ind w:firstLine="414" w:firstLineChars="148"/>
        <w:rPr>
          <w:rFonts w:ascii="宋体" w:hAnsi="宋体"/>
          <w:sz w:val="28"/>
          <w:szCs w:val="28"/>
          <w:u w:val="thick"/>
        </w:rPr>
      </w:pPr>
      <w:r>
        <w:rPr>
          <w:rFonts w:hint="eastAsia" w:ascii="宋体" w:hAnsi="宋体"/>
          <w:sz w:val="28"/>
          <w:szCs w:val="28"/>
        </w:rPr>
        <w:t xml:space="preserve">           联系电话：</w:t>
      </w:r>
    </w:p>
    <w:p>
      <w:pPr>
        <w:ind w:firstLine="414" w:firstLineChars="148"/>
        <w:rPr>
          <w:rFonts w:ascii="宋体" w:hAnsi="宋体"/>
          <w:sz w:val="28"/>
          <w:szCs w:val="28"/>
        </w:rPr>
      </w:pPr>
    </w:p>
    <w:p>
      <w:pPr>
        <w:ind w:firstLine="414" w:firstLineChars="148"/>
        <w:rPr>
          <w:rFonts w:ascii="宋体" w:hAnsi="宋体"/>
          <w:sz w:val="28"/>
          <w:szCs w:val="28"/>
        </w:rPr>
      </w:pPr>
    </w:p>
    <w:p>
      <w:pPr>
        <w:ind w:firstLine="414" w:firstLineChars="148"/>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日期：     年    月  </w:t>
      </w:r>
      <w:r>
        <w:rPr>
          <w:rFonts w:hint="eastAsia" w:ascii="宋体" w:hAnsi="宋体"/>
          <w:sz w:val="28"/>
          <w:szCs w:val="28"/>
          <w:lang w:val="en-US" w:eastAsia="zh-CN"/>
        </w:rPr>
        <w:t xml:space="preserve"> </w:t>
      </w:r>
      <w:r>
        <w:rPr>
          <w:rFonts w:hint="eastAsia" w:ascii="宋体" w:hAnsi="宋体"/>
          <w:sz w:val="28"/>
          <w:szCs w:val="28"/>
        </w:rPr>
        <w:t>日</w:t>
      </w:r>
    </w:p>
    <w:p>
      <w:pPr>
        <w:ind w:firstLine="414" w:firstLineChars="148"/>
        <w:rPr>
          <w:rFonts w:ascii="宋体" w:hAnsi="宋体"/>
          <w:sz w:val="28"/>
          <w:szCs w:val="28"/>
        </w:rPr>
      </w:pPr>
    </w:p>
    <w:p>
      <w:pPr>
        <w:rPr>
          <w:rFonts w:ascii="宋体" w:hAnsi="宋体"/>
          <w:b/>
          <w:sz w:val="28"/>
          <w:szCs w:val="28"/>
        </w:rPr>
      </w:pPr>
      <w:r>
        <w:rPr>
          <w:rFonts w:hint="eastAsia" w:ascii="宋体" w:hAnsi="宋体"/>
          <w:b/>
          <w:sz w:val="28"/>
          <w:szCs w:val="28"/>
        </w:rPr>
        <w:t>附件二</w:t>
      </w:r>
    </w:p>
    <w:p>
      <w:pPr>
        <w:ind w:firstLine="475" w:firstLineChars="148"/>
        <w:jc w:val="center"/>
        <w:rPr>
          <w:rFonts w:ascii="宋体" w:hAnsi="宋体"/>
          <w:b/>
          <w:sz w:val="32"/>
          <w:szCs w:val="32"/>
        </w:rPr>
      </w:pPr>
      <w:r>
        <w:rPr>
          <w:rFonts w:hint="eastAsia" w:ascii="宋体" w:hAnsi="宋体"/>
          <w:b/>
          <w:sz w:val="32"/>
          <w:szCs w:val="32"/>
        </w:rPr>
        <w:t>法定代表人授权委托书</w:t>
      </w:r>
    </w:p>
    <w:p>
      <w:pPr>
        <w:ind w:firstLine="475" w:firstLineChars="148"/>
        <w:jc w:val="center"/>
        <w:rPr>
          <w:rFonts w:ascii="宋体" w:hAnsi="宋体"/>
          <w:b/>
          <w:sz w:val="32"/>
          <w:szCs w:val="32"/>
        </w:rPr>
      </w:pPr>
    </w:p>
    <w:p>
      <w:pPr>
        <w:ind w:firstLine="551" w:firstLineChars="197"/>
        <w:rPr>
          <w:rFonts w:ascii="宋体" w:hAnsi="宋体"/>
          <w:sz w:val="28"/>
          <w:szCs w:val="28"/>
          <w:u w:val="single"/>
        </w:rPr>
      </w:pPr>
      <w:r>
        <w:rPr>
          <w:rFonts w:hint="eastAsia" w:ascii="宋体" w:hAnsi="宋体"/>
          <w:sz w:val="28"/>
          <w:szCs w:val="28"/>
        </w:rPr>
        <w:t xml:space="preserve">本授权委托书声明：我系的法定代表人，现授权委托我公司的为我公司代理人，以本公司的名义参加 </w:t>
      </w:r>
    </w:p>
    <w:p>
      <w:pPr>
        <w:rPr>
          <w:rFonts w:ascii="宋体" w:hAnsi="宋体"/>
          <w:sz w:val="28"/>
          <w:szCs w:val="28"/>
        </w:rPr>
      </w:pPr>
      <w:r>
        <w:rPr>
          <w:rFonts w:hint="eastAsia" w:ascii="宋体" w:hAnsi="宋体"/>
          <w:sz w:val="28"/>
          <w:szCs w:val="28"/>
          <w:u w:val="single"/>
        </w:rPr>
        <w:t>三明明城国际大酒店空调运行维保单位</w:t>
      </w:r>
      <w:r>
        <w:rPr>
          <w:rFonts w:hint="eastAsia" w:ascii="宋体" w:hAnsi="宋体"/>
          <w:sz w:val="28"/>
          <w:szCs w:val="28"/>
        </w:rPr>
        <w:t>的比选活动，代理人在比选过程中所签署的一切文件和处理与之有关的一切事务我均予以承认。</w:t>
      </w:r>
    </w:p>
    <w:p>
      <w:pPr>
        <w:ind w:firstLine="414" w:firstLineChars="148"/>
        <w:rPr>
          <w:rFonts w:ascii="宋体" w:hAnsi="宋体"/>
          <w:sz w:val="28"/>
          <w:szCs w:val="28"/>
        </w:rPr>
      </w:pPr>
      <w:r>
        <w:rPr>
          <w:rFonts w:hint="eastAsia" w:ascii="宋体" w:hAnsi="宋体"/>
          <w:sz w:val="28"/>
          <w:szCs w:val="28"/>
        </w:rPr>
        <w:t>代理有效期为年月日至年月日</w:t>
      </w:r>
    </w:p>
    <w:p>
      <w:pPr>
        <w:ind w:firstLine="414" w:firstLineChars="148"/>
        <w:rPr>
          <w:rFonts w:ascii="宋体" w:hAnsi="宋体"/>
          <w:sz w:val="28"/>
          <w:szCs w:val="28"/>
        </w:rPr>
      </w:pPr>
      <w:r>
        <w:rPr>
          <w:rFonts w:hint="eastAsia" w:ascii="宋体" w:hAnsi="宋体"/>
          <w:sz w:val="28"/>
          <w:szCs w:val="28"/>
        </w:rPr>
        <w:t>代理人无转委托权。</w:t>
      </w:r>
    </w:p>
    <w:p>
      <w:pPr>
        <w:ind w:firstLine="414" w:firstLineChars="148"/>
        <w:rPr>
          <w:rFonts w:ascii="宋体" w:hAnsi="宋体"/>
          <w:sz w:val="28"/>
          <w:szCs w:val="28"/>
        </w:rPr>
      </w:pPr>
    </w:p>
    <w:p>
      <w:pPr>
        <w:ind w:firstLine="420" w:firstLineChars="150"/>
        <w:rPr>
          <w:rFonts w:ascii="宋体" w:hAnsi="宋体"/>
          <w:sz w:val="28"/>
          <w:szCs w:val="28"/>
        </w:rPr>
      </w:pPr>
      <w:r>
        <w:rPr>
          <w:rFonts w:hint="eastAsia" w:ascii="宋体" w:hAnsi="宋体"/>
          <w:sz w:val="28"/>
          <w:szCs w:val="28"/>
        </w:rPr>
        <w:t>特此委托。</w:t>
      </w:r>
    </w:p>
    <w:p>
      <w:pPr>
        <w:ind w:firstLine="414" w:firstLineChars="148"/>
        <w:rPr>
          <w:rFonts w:ascii="宋体" w:hAnsi="宋体"/>
          <w:sz w:val="28"/>
          <w:szCs w:val="28"/>
        </w:rPr>
      </w:pPr>
    </w:p>
    <w:p>
      <w:pPr>
        <w:ind w:right="560" w:firstLine="4754" w:firstLineChars="1698"/>
        <w:rPr>
          <w:rFonts w:ascii="宋体" w:hAnsi="宋体"/>
          <w:sz w:val="28"/>
          <w:szCs w:val="28"/>
          <w:u w:val="thick"/>
        </w:rPr>
      </w:pPr>
      <w:r>
        <w:rPr>
          <w:rFonts w:hint="eastAsia" w:ascii="宋体" w:hAnsi="宋体"/>
          <w:sz w:val="28"/>
          <w:szCs w:val="28"/>
        </w:rPr>
        <w:t>参选人：（盖章）</w:t>
      </w:r>
    </w:p>
    <w:p>
      <w:pPr>
        <w:ind w:right="560" w:firstLine="414" w:firstLineChars="148"/>
        <w:jc w:val="right"/>
        <w:rPr>
          <w:rFonts w:ascii="宋体" w:hAnsi="宋体"/>
          <w:sz w:val="28"/>
          <w:szCs w:val="28"/>
          <w:u w:val="thick"/>
        </w:rPr>
      </w:pPr>
      <w:r>
        <w:rPr>
          <w:rFonts w:hint="eastAsia" w:ascii="宋体" w:hAnsi="宋体"/>
          <w:sz w:val="28"/>
          <w:szCs w:val="28"/>
        </w:rPr>
        <w:t>法定代表人：（签字、盖章）</w:t>
      </w:r>
    </w:p>
    <w:p>
      <w:pPr>
        <w:ind w:right="560" w:firstLine="4754" w:firstLineChars="1698"/>
        <w:rPr>
          <w:rFonts w:ascii="宋体" w:hAnsi="宋体"/>
          <w:sz w:val="28"/>
          <w:szCs w:val="28"/>
          <w:u w:val="thick"/>
        </w:rPr>
      </w:pPr>
      <w:r>
        <w:rPr>
          <w:rFonts w:hint="eastAsia" w:ascii="宋体" w:hAnsi="宋体"/>
          <w:sz w:val="28"/>
          <w:szCs w:val="28"/>
        </w:rPr>
        <w:t>授权代理人：（签字）</w:t>
      </w:r>
    </w:p>
    <w:p>
      <w:pPr>
        <w:ind w:right="560" w:firstLine="4754" w:firstLineChars="1698"/>
        <w:rPr>
          <w:rFonts w:ascii="宋体" w:hAnsi="宋体"/>
          <w:sz w:val="28"/>
          <w:szCs w:val="28"/>
        </w:rPr>
      </w:pPr>
      <w:r>
        <w:rPr>
          <w:rFonts w:hint="eastAsia" w:ascii="宋体" w:hAnsi="宋体"/>
          <w:sz w:val="28"/>
          <w:szCs w:val="28"/>
        </w:rPr>
        <w:t>日期：   年    月   日</w:t>
      </w:r>
    </w:p>
    <w:p>
      <w:pPr>
        <w:jc w:val="right"/>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r>
        <w:rPr>
          <w:rFonts w:hint="eastAsia" w:ascii="宋体" w:hAnsi="宋体"/>
          <w:b/>
          <w:sz w:val="28"/>
          <w:szCs w:val="28"/>
        </w:rPr>
        <w:t>附件三</w:t>
      </w:r>
    </w:p>
    <w:p>
      <w:pPr>
        <w:ind w:firstLine="475" w:firstLineChars="148"/>
        <w:jc w:val="center"/>
        <w:rPr>
          <w:rFonts w:ascii="宋体" w:hAnsi="宋体"/>
          <w:b/>
          <w:sz w:val="32"/>
          <w:szCs w:val="32"/>
        </w:rPr>
      </w:pPr>
      <w:r>
        <w:rPr>
          <w:rFonts w:hint="eastAsia" w:ascii="宋体" w:hAnsi="宋体"/>
          <w:b/>
          <w:sz w:val="32"/>
          <w:szCs w:val="32"/>
        </w:rPr>
        <w:t>参选人基本情况一览表</w:t>
      </w:r>
    </w:p>
    <w:tbl>
      <w:tblPr>
        <w:tblStyle w:val="1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13"/>
        <w:gridCol w:w="954"/>
        <w:gridCol w:w="153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企业营业执照（复印件附后）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企业主管单位</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企业组建时间</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 业  地 址</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邮 政  编 码</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联系电话</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联系人及职务</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开户银行</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企业资质等级证书（复印件附后）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 业 人 员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企业总人数：             人</w:t>
            </w:r>
          </w:p>
        </w:tc>
        <w:tc>
          <w:tcPr>
            <w:tcW w:w="5112" w:type="dxa"/>
            <w:gridSpan w:val="3"/>
            <w:vAlign w:val="center"/>
          </w:tcPr>
          <w:p>
            <w:pPr>
              <w:rPr>
                <w:rFonts w:ascii="宋体" w:hAnsi="宋体"/>
                <w:sz w:val="24"/>
              </w:rPr>
            </w:pPr>
            <w:r>
              <w:rPr>
                <w:rFonts w:hint="eastAsia" w:ascii="宋体" w:hAnsi="宋体"/>
                <w:sz w:val="24"/>
              </w:rPr>
              <w:t>在册工程技术人员：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480" w:firstLineChars="200"/>
              <w:rPr>
                <w:rFonts w:ascii="宋体" w:hAnsi="宋体"/>
                <w:sz w:val="24"/>
              </w:rPr>
            </w:pPr>
            <w:r>
              <w:rPr>
                <w:rFonts w:hint="eastAsia" w:ascii="宋体" w:hAnsi="宋体"/>
                <w:sz w:val="24"/>
              </w:rPr>
              <w:t>其中：管理人员：     人</w:t>
            </w:r>
          </w:p>
        </w:tc>
        <w:tc>
          <w:tcPr>
            <w:tcW w:w="5112" w:type="dxa"/>
            <w:gridSpan w:val="3"/>
            <w:vAlign w:val="center"/>
          </w:tcPr>
          <w:p>
            <w:pPr>
              <w:ind w:firstLine="480" w:firstLineChars="200"/>
              <w:rPr>
                <w:rFonts w:ascii="宋体" w:hAnsi="宋体"/>
                <w:sz w:val="24"/>
              </w:rPr>
            </w:pPr>
            <w:r>
              <w:rPr>
                <w:rFonts w:hint="eastAsia" w:ascii="宋体" w:hAnsi="宋体"/>
                <w:sz w:val="24"/>
              </w:rPr>
              <w:t>其中：高级职称：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1200" w:firstLineChars="500"/>
              <w:rPr>
                <w:rFonts w:ascii="宋体" w:hAnsi="宋体"/>
                <w:sz w:val="24"/>
              </w:rPr>
            </w:pPr>
            <w:r>
              <w:rPr>
                <w:rFonts w:hint="eastAsia" w:ascii="宋体" w:hAnsi="宋体"/>
                <w:sz w:val="24"/>
              </w:rPr>
              <w:t>其他人员：     人</w:t>
            </w:r>
          </w:p>
        </w:tc>
        <w:tc>
          <w:tcPr>
            <w:tcW w:w="5112" w:type="dxa"/>
            <w:gridSpan w:val="3"/>
            <w:vAlign w:val="center"/>
          </w:tcPr>
          <w:p>
            <w:pPr>
              <w:ind w:firstLine="1200" w:firstLineChars="500"/>
              <w:rPr>
                <w:rFonts w:ascii="宋体" w:hAnsi="宋体"/>
                <w:sz w:val="24"/>
              </w:rPr>
            </w:pPr>
            <w:r>
              <w:rPr>
                <w:rFonts w:hint="eastAsia" w:ascii="宋体" w:hAnsi="宋体"/>
                <w:sz w:val="24"/>
              </w:rPr>
              <w:t>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中级建（构）筑物消防员：   人</w:t>
            </w:r>
          </w:p>
        </w:tc>
        <w:tc>
          <w:tcPr>
            <w:tcW w:w="5112" w:type="dxa"/>
            <w:gridSpan w:val="3"/>
            <w:vAlign w:val="center"/>
          </w:tcPr>
          <w:p>
            <w:pPr>
              <w:ind w:firstLine="1200" w:firstLineChars="500"/>
              <w:rPr>
                <w:rFonts w:ascii="宋体" w:hAnsi="宋体"/>
                <w:sz w:val="24"/>
              </w:rPr>
            </w:pPr>
            <w:r>
              <w:rPr>
                <w:rFonts w:hint="eastAsia" w:ascii="宋体" w:hAnsi="宋体"/>
                <w:sz w:val="24"/>
              </w:rPr>
              <w:t>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初级建（构）筑物消防员：   人</w:t>
            </w:r>
          </w:p>
        </w:tc>
        <w:tc>
          <w:tcPr>
            <w:tcW w:w="5112" w:type="dxa"/>
            <w:gridSpan w:val="3"/>
            <w:vAlign w:val="center"/>
          </w:tcPr>
          <w:p>
            <w:pPr>
              <w:rPr>
                <w:rFonts w:ascii="宋体" w:hAnsi="宋体"/>
                <w:sz w:val="24"/>
              </w:rPr>
            </w:pPr>
            <w:r>
              <w:rPr>
                <w:rFonts w:hint="eastAsia" w:ascii="宋体" w:hAnsi="宋体"/>
                <w:sz w:val="24"/>
              </w:rPr>
              <w:t>国家注册建造、造价师：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9051" w:type="dxa"/>
            <w:gridSpan w:val="5"/>
            <w:vAlign w:val="center"/>
          </w:tcPr>
          <w:p>
            <w:pPr>
              <w:spacing w:line="480" w:lineRule="auto"/>
              <w:rPr>
                <w:rFonts w:ascii="宋体" w:hAnsi="宋体"/>
                <w:sz w:val="24"/>
              </w:rPr>
            </w:pPr>
            <w:r>
              <w:rPr>
                <w:rFonts w:hint="eastAsia" w:ascii="宋体" w:hAnsi="宋体"/>
                <w:sz w:val="24"/>
              </w:rPr>
              <w:t>企业固定资产总额：约          万元</w:t>
            </w:r>
          </w:p>
        </w:tc>
      </w:tr>
    </w:tbl>
    <w:p>
      <w:pPr>
        <w:rPr>
          <w:rFonts w:ascii="宋体" w:hAnsi="宋体"/>
          <w:sz w:val="10"/>
        </w:rPr>
      </w:pPr>
    </w:p>
    <w:p>
      <w:pPr>
        <w:pStyle w:val="10"/>
        <w:spacing w:line="240" w:lineRule="auto"/>
        <w:ind w:left="360" w:hanging="360" w:hangingChars="150"/>
        <w:rPr>
          <w:rFonts w:ascii="宋体" w:hAnsi="宋体"/>
          <w:sz w:val="24"/>
        </w:rPr>
      </w:pPr>
      <w:r>
        <w:rPr>
          <w:rFonts w:hint="eastAsia" w:ascii="宋体" w:hAnsi="宋体"/>
          <w:sz w:val="24"/>
        </w:rPr>
        <w:t>注：营业执照、资质等级证书等相关资料的扫描件或复印件附后并加盖公章。</w:t>
      </w:r>
    </w:p>
    <w:p>
      <w:pPr>
        <w:ind w:firstLine="475" w:firstLineChars="148"/>
        <w:jc w:val="center"/>
        <w:rPr>
          <w:rFonts w:ascii="宋体" w:hAnsi="宋体"/>
          <w:b/>
          <w:sz w:val="32"/>
          <w:szCs w:val="32"/>
        </w:rPr>
      </w:pPr>
    </w:p>
    <w:p>
      <w:pPr>
        <w:ind w:right="560" w:firstLine="4312" w:firstLineChars="1797"/>
        <w:rPr>
          <w:rFonts w:ascii="宋体" w:hAnsi="宋体"/>
          <w:sz w:val="24"/>
        </w:rPr>
      </w:pPr>
      <w:r>
        <w:rPr>
          <w:rFonts w:hint="eastAsia" w:ascii="宋体" w:hAnsi="宋体"/>
          <w:sz w:val="24"/>
        </w:rPr>
        <w:t>参选人：（盖章）</w:t>
      </w:r>
    </w:p>
    <w:p>
      <w:pPr>
        <w:ind w:right="560" w:firstLine="355" w:firstLineChars="148"/>
        <w:jc w:val="center"/>
        <w:rPr>
          <w:rFonts w:ascii="宋体" w:hAnsi="宋体"/>
          <w:sz w:val="24"/>
        </w:rPr>
      </w:pPr>
      <w:r>
        <w:rPr>
          <w:rFonts w:hint="eastAsia" w:ascii="宋体" w:hAnsi="宋体"/>
          <w:sz w:val="24"/>
        </w:rPr>
        <w:t xml:space="preserve">                           法定代表人或代理人：（签字）</w:t>
      </w:r>
    </w:p>
    <w:p>
      <w:pPr>
        <w:ind w:right="560" w:firstLine="4312" w:firstLineChars="1797"/>
        <w:rPr>
          <w:rFonts w:ascii="宋体" w:hAnsi="宋体"/>
          <w:sz w:val="24"/>
        </w:rPr>
      </w:pPr>
      <w:r>
        <w:rPr>
          <w:rFonts w:hint="eastAsia" w:ascii="宋体" w:hAnsi="宋体"/>
          <w:sz w:val="24"/>
        </w:rPr>
        <w:t>日  期：      年   月  日</w:t>
      </w:r>
    </w:p>
    <w:p>
      <w:pPr>
        <w:ind w:right="560" w:firstLine="4312" w:firstLineChars="1797"/>
        <w:rPr>
          <w:rFonts w:ascii="宋体" w:hAnsi="宋体"/>
          <w:sz w:val="24"/>
        </w:rPr>
      </w:pPr>
    </w:p>
    <w:p>
      <w:pPr>
        <w:ind w:right="560" w:firstLine="4312" w:firstLineChars="1797"/>
        <w:rPr>
          <w:rFonts w:ascii="宋体" w:hAnsi="宋体"/>
          <w:sz w:val="24"/>
        </w:rPr>
      </w:pPr>
    </w:p>
    <w:p>
      <w:pPr>
        <w:ind w:right="560" w:firstLine="4312" w:firstLineChars="1797"/>
        <w:rPr>
          <w:rFonts w:ascii="宋体" w:hAnsi="宋体"/>
          <w:sz w:val="24"/>
        </w:rPr>
      </w:pPr>
    </w:p>
    <w:p>
      <w:pPr>
        <w:spacing w:line="360" w:lineRule="auto"/>
        <w:ind w:firstLine="422" w:firstLineChars="200"/>
        <w:jc w:val="center"/>
        <w:rPr>
          <w:rFonts w:ascii="宋体" w:hAnsi="宋体"/>
          <w:b/>
          <w:szCs w:val="21"/>
        </w:rPr>
      </w:pPr>
    </w:p>
    <w:p>
      <w:pPr>
        <w:spacing w:line="360" w:lineRule="auto"/>
        <w:rPr>
          <w:rFonts w:ascii="宋体" w:hAnsi="宋体"/>
          <w:b/>
          <w:szCs w:val="21"/>
        </w:rPr>
      </w:pPr>
    </w:p>
    <w:p>
      <w:pPr>
        <w:rPr>
          <w:rFonts w:ascii="宋体" w:hAnsi="宋体"/>
          <w:b/>
          <w:sz w:val="28"/>
          <w:szCs w:val="28"/>
        </w:rPr>
      </w:pPr>
      <w:r>
        <w:rPr>
          <w:rFonts w:hint="eastAsia" w:ascii="宋体" w:hAnsi="宋体"/>
          <w:b/>
          <w:sz w:val="28"/>
          <w:szCs w:val="28"/>
        </w:rPr>
        <w:t>附件四</w:t>
      </w:r>
    </w:p>
    <w:p>
      <w:pPr>
        <w:spacing w:line="360" w:lineRule="auto"/>
        <w:ind w:firstLine="643" w:firstLineChars="200"/>
        <w:jc w:val="center"/>
        <w:rPr>
          <w:rFonts w:ascii="宋体" w:hAnsi="宋体"/>
          <w:b/>
          <w:sz w:val="32"/>
          <w:szCs w:val="32"/>
        </w:rPr>
      </w:pPr>
      <w:r>
        <w:rPr>
          <w:rFonts w:hint="eastAsia" w:ascii="宋体" w:hAnsi="宋体"/>
          <w:b/>
          <w:sz w:val="32"/>
          <w:szCs w:val="32"/>
        </w:rPr>
        <w:t>拟投入项目组人员配备情况表</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072"/>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center"/>
              <w:rPr>
                <w:rFonts w:ascii="宋体" w:hAnsi="宋体"/>
                <w:sz w:val="24"/>
              </w:rPr>
            </w:pPr>
            <w:r>
              <w:rPr>
                <w:rFonts w:hint="eastAsia" w:ascii="宋体" w:hAnsi="宋体"/>
                <w:sz w:val="24"/>
              </w:rPr>
              <w:t>序号</w:t>
            </w:r>
          </w:p>
        </w:tc>
        <w:tc>
          <w:tcPr>
            <w:tcW w:w="2072" w:type="dxa"/>
          </w:tcPr>
          <w:p>
            <w:pPr>
              <w:spacing w:line="360" w:lineRule="auto"/>
              <w:jc w:val="center"/>
              <w:rPr>
                <w:rFonts w:ascii="宋体" w:hAnsi="宋体"/>
                <w:sz w:val="24"/>
              </w:rPr>
            </w:pPr>
            <w:r>
              <w:rPr>
                <w:rFonts w:hint="eastAsia" w:ascii="宋体" w:hAnsi="宋体"/>
                <w:sz w:val="24"/>
              </w:rPr>
              <w:t>姓名</w:t>
            </w:r>
          </w:p>
        </w:tc>
        <w:tc>
          <w:tcPr>
            <w:tcW w:w="2977" w:type="dxa"/>
          </w:tcPr>
          <w:p>
            <w:pPr>
              <w:spacing w:line="360" w:lineRule="auto"/>
              <w:jc w:val="center"/>
              <w:rPr>
                <w:rFonts w:ascii="宋体" w:hAnsi="宋体"/>
                <w:sz w:val="24"/>
              </w:rPr>
            </w:pPr>
            <w:r>
              <w:rPr>
                <w:rFonts w:hint="eastAsia" w:ascii="宋体" w:hAnsi="宋体"/>
                <w:sz w:val="24"/>
              </w:rPr>
              <w:t>执业资格等级</w:t>
            </w:r>
          </w:p>
        </w:tc>
        <w:tc>
          <w:tcPr>
            <w:tcW w:w="2551" w:type="dxa"/>
          </w:tcPr>
          <w:p>
            <w:pPr>
              <w:spacing w:line="360" w:lineRule="auto"/>
              <w:jc w:val="center"/>
              <w:rPr>
                <w:rFonts w:ascii="宋体" w:hAnsi="宋体"/>
                <w:sz w:val="24"/>
              </w:rPr>
            </w:pPr>
            <w:r>
              <w:rPr>
                <w:rFonts w:hint="eastAsia" w:ascii="宋体" w:hAnsi="宋体"/>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bl>
    <w:p>
      <w:pPr>
        <w:ind w:right="560"/>
        <w:jc w:val="left"/>
        <w:rPr>
          <w:rFonts w:ascii="宋体" w:hAnsi="宋体"/>
          <w:szCs w:val="21"/>
        </w:rPr>
      </w:pPr>
      <w:r>
        <w:rPr>
          <w:rFonts w:hint="eastAsia" w:ascii="宋体" w:hAnsi="宋体"/>
          <w:szCs w:val="21"/>
        </w:rPr>
        <w:t>提供拟投入人员的身份证、资格证的复印件并加盖公章。</w:t>
      </w:r>
    </w:p>
    <w:p>
      <w:pPr>
        <w:ind w:right="560"/>
        <w:jc w:val="left"/>
        <w:rPr>
          <w:rFonts w:ascii="宋体" w:hAnsi="宋体"/>
          <w:szCs w:val="21"/>
        </w:rPr>
      </w:pPr>
    </w:p>
    <w:p>
      <w:pPr>
        <w:spacing w:line="480" w:lineRule="auto"/>
        <w:ind w:right="560"/>
        <w:rPr>
          <w:rFonts w:ascii="宋体" w:hAnsi="宋体"/>
          <w:sz w:val="24"/>
        </w:rPr>
      </w:pPr>
    </w:p>
    <w:p>
      <w:pPr>
        <w:spacing w:line="480" w:lineRule="auto"/>
        <w:ind w:right="560" w:firstLine="4800" w:firstLineChars="2000"/>
        <w:rPr>
          <w:rFonts w:ascii="宋体" w:hAnsi="宋体"/>
          <w:sz w:val="24"/>
        </w:rPr>
      </w:pPr>
      <w:r>
        <w:rPr>
          <w:rFonts w:hint="eastAsia" w:ascii="宋体" w:hAnsi="宋体"/>
          <w:sz w:val="24"/>
        </w:rPr>
        <w:t>参选人：（盖章）</w:t>
      </w:r>
    </w:p>
    <w:p>
      <w:pPr>
        <w:spacing w:line="480" w:lineRule="auto"/>
        <w:ind w:right="840" w:firstLine="355" w:firstLineChars="148"/>
        <w:jc w:val="right"/>
        <w:rPr>
          <w:rFonts w:ascii="宋体" w:hAnsi="宋体"/>
          <w:sz w:val="24"/>
        </w:rPr>
      </w:pPr>
      <w:r>
        <w:rPr>
          <w:rFonts w:hint="eastAsia" w:ascii="宋体" w:hAnsi="宋体"/>
          <w:sz w:val="24"/>
        </w:rPr>
        <w:t>法定代表人或代理人：（签字）</w:t>
      </w:r>
    </w:p>
    <w:p>
      <w:pPr>
        <w:spacing w:line="480" w:lineRule="auto"/>
        <w:ind w:right="560" w:firstLine="4800" w:firstLineChars="2000"/>
        <w:rPr>
          <w:rFonts w:ascii="宋体" w:hAnsi="宋体"/>
          <w:sz w:val="24"/>
        </w:rPr>
      </w:pPr>
      <w:r>
        <w:rPr>
          <w:rFonts w:hint="eastAsia" w:ascii="宋体" w:hAnsi="宋体"/>
          <w:sz w:val="24"/>
        </w:rPr>
        <w:t>日  期：      年   月  日</w:t>
      </w:r>
    </w:p>
    <w:p>
      <w:pPr>
        <w:spacing w:line="360" w:lineRule="auto"/>
        <w:ind w:firstLine="643" w:firstLineChars="200"/>
        <w:jc w:val="left"/>
        <w:rPr>
          <w:rFonts w:hint="eastAsia" w:ascii="宋体" w:hAnsi="宋体"/>
          <w:b/>
          <w:sz w:val="32"/>
          <w:szCs w:val="32"/>
        </w:rPr>
      </w:pPr>
      <w:r>
        <w:rPr>
          <w:rFonts w:hint="eastAsia" w:ascii="宋体" w:hAnsi="宋体"/>
          <w:b/>
          <w:sz w:val="32"/>
          <w:szCs w:val="32"/>
        </w:rPr>
        <w:t>附件五</w:t>
      </w:r>
    </w:p>
    <w:p>
      <w:pPr>
        <w:spacing w:line="360" w:lineRule="auto"/>
        <w:ind w:firstLine="3213" w:firstLineChars="1000"/>
        <w:jc w:val="both"/>
        <w:rPr>
          <w:rFonts w:hint="eastAsia" w:ascii="宋体" w:hAnsi="宋体"/>
          <w:b/>
          <w:sz w:val="32"/>
          <w:szCs w:val="32"/>
        </w:rPr>
      </w:pPr>
      <w:r>
        <w:rPr>
          <w:rFonts w:hint="eastAsia" w:ascii="宋体" w:hAnsi="宋体"/>
          <w:b/>
          <w:sz w:val="32"/>
          <w:szCs w:val="32"/>
        </w:rPr>
        <w:t>投标报价明细表</w:t>
      </w:r>
    </w:p>
    <w:tbl>
      <w:tblPr>
        <w:tblStyle w:val="14"/>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5"/>
        <w:gridCol w:w="1820"/>
        <w:gridCol w:w="1120"/>
        <w:gridCol w:w="789"/>
        <w:gridCol w:w="1761"/>
        <w:gridCol w:w="1761"/>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空调冷水机组定期维保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0" w:type="auto"/>
            <w:gridSpan w:val="7"/>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32"/>
                <w:lang w:val="en-US" w:eastAsia="zh-CN" w:bidi="ar"/>
              </w:rPr>
              <w:t>建设单位：三明明城国际大洒店</w:t>
            </w:r>
            <w:r>
              <w:rPr>
                <w:rFonts w:ascii="MingLiU" w:hAnsi="MingLiU" w:eastAsia="MingLiU" w:cs="MingLiU"/>
                <w:i w:val="0"/>
                <w:iCs w:val="0"/>
                <w:color w:val="000000"/>
                <w:kern w:val="0"/>
                <w:sz w:val="22"/>
                <w:szCs w:val="22"/>
                <w:u w:val="none"/>
                <w:lang w:val="en-US" w:eastAsia="zh-CN" w:bidi="ar"/>
              </w:rPr>
              <w:t xml:space="preserve">            </w:t>
            </w:r>
            <w:r>
              <w:rPr>
                <w:rStyle w:val="32"/>
                <w:lang w:val="en-US" w:eastAsia="zh-CN" w:bidi="ar"/>
              </w:rPr>
              <w:t>工程名称：中央空调设备清洗检查</w:t>
            </w:r>
            <w:r>
              <w:rPr>
                <w:rFonts w:ascii="MingLiU" w:hAnsi="MingLiU" w:eastAsia="MingLiU" w:cs="MingLiU"/>
                <w:i w:val="0"/>
                <w:iCs w:val="0"/>
                <w:color w:val="000000"/>
                <w:kern w:val="0"/>
                <w:sz w:val="22"/>
                <w:szCs w:val="22"/>
                <w:u w:val="none"/>
                <w:lang w:val="en-US" w:eastAsia="zh-CN" w:bidi="ar"/>
              </w:rPr>
              <w:t xml:space="preserve">           </w:t>
            </w:r>
            <w:r>
              <w:rPr>
                <w:rFonts w:hint="eastAsia" w:ascii="MingLiU" w:hAnsi="MingLiU" w:eastAsia="MingLiU" w:cs="MingLiU"/>
                <w:i w:val="0"/>
                <w:iCs w:val="0"/>
                <w:color w:val="000000"/>
                <w:kern w:val="0"/>
                <w:sz w:val="22"/>
                <w:szCs w:val="22"/>
                <w:u w:val="none"/>
                <w:lang w:val="en-US" w:eastAsia="zh-CN" w:bidi="ar"/>
              </w:rPr>
              <w:t xml:space="preserve">     </w:t>
            </w:r>
            <w:r>
              <w:rPr>
                <w:rStyle w:val="32"/>
                <w:lang w:val="en-US" w:eastAsia="zh-CN" w:bidi="ar"/>
              </w:rPr>
              <w:t>编制曰期</w:t>
            </w:r>
            <w:r>
              <w:rPr>
                <w:rStyle w:val="32"/>
                <w:i w:val="0"/>
                <w:iCs w:val="0"/>
                <w:lang w:val="en-US" w:eastAsia="zh-CN" w:bidi="ar"/>
              </w:rPr>
              <w:t>：2021.11.26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Arial" w:hAnsi="Arial" w:cs="Arial"/>
                <w:i w:val="0"/>
                <w:iCs w:val="0"/>
                <w:color w:val="000000"/>
                <w:sz w:val="20"/>
                <w:szCs w:val="20"/>
                <w:u w:val="none"/>
              </w:rPr>
            </w:pPr>
          </w:p>
        </w:tc>
        <w:tc>
          <w:tcPr>
            <w:tcW w:w="2145"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工程材料或费用名称</w:t>
            </w:r>
          </w:p>
        </w:tc>
        <w:tc>
          <w:tcPr>
            <w:tcW w:w="12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预（决）算价值</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ngLiU" w:hAnsi="MingLiU" w:eastAsia="MingLiU" w:cs="MingLiU"/>
                <w:i w:val="0"/>
                <w:iCs w:val="0"/>
                <w:color w:val="000000"/>
                <w:sz w:val="22"/>
                <w:szCs w:val="22"/>
                <w:u w:val="none"/>
              </w:rPr>
            </w:pPr>
          </w:p>
        </w:tc>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2"/>
                <w:szCs w:val="22"/>
                <w:u w:val="none"/>
              </w:rPr>
            </w:pPr>
          </w:p>
        </w:tc>
        <w:tc>
          <w:tcPr>
            <w:tcW w:w="154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MingLiU" w:hAnsi="MingLiU" w:eastAsia="MingLiU" w:cs="MingLiU"/>
                <w:i w:val="0"/>
                <w:iCs w:val="0"/>
                <w:color w:val="000000"/>
                <w:sz w:val="26"/>
                <w:szCs w:val="26"/>
                <w:u w:val="none"/>
              </w:rPr>
            </w:pPr>
            <w:r>
              <w:rPr>
                <w:rFonts w:hint="default" w:ascii="宋体" w:hAnsi="宋体" w:eastAsia="宋体" w:cs="宋体"/>
                <w:i w:val="0"/>
                <w:iCs w:val="0"/>
                <w:color w:val="000000"/>
                <w:kern w:val="0"/>
                <w:sz w:val="22"/>
                <w:szCs w:val="22"/>
                <w:u w:val="none"/>
                <w:lang w:val="en-US" w:eastAsia="zh-CN" w:bidi="ar"/>
              </w:rPr>
              <w:t>单价 （元）</w:t>
            </w:r>
          </w:p>
        </w:tc>
        <w:tc>
          <w:tcPr>
            <w:tcW w:w="154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default" w:ascii="MingLiU" w:hAnsi="MingLiU" w:eastAsia="MingLiU" w:cs="MingLiU"/>
                <w:i w:val="0"/>
                <w:iCs w:val="0"/>
                <w:color w:val="000000"/>
                <w:sz w:val="26"/>
                <w:szCs w:val="26"/>
                <w:u w:val="none"/>
              </w:rPr>
            </w:pPr>
            <w:r>
              <w:rPr>
                <w:rFonts w:hint="default" w:ascii="宋体" w:hAnsi="宋体" w:eastAsia="宋体" w:cs="宋体"/>
                <w:i w:val="0"/>
                <w:iCs w:val="0"/>
                <w:color w:val="000000"/>
                <w:kern w:val="0"/>
                <w:sz w:val="22"/>
                <w:szCs w:val="22"/>
                <w:u w:val="none"/>
                <w:lang w:val="en-US" w:eastAsia="zh-CN" w:bidi="ar"/>
              </w:rPr>
              <w:t>复价 （兀）</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MingLiU" w:hAnsi="MingLiU" w:eastAsia="MingLiU" w:cs="MingLiU"/>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中央空调主机冷凝器通炮处理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32"/>
                <w:lang w:val="en-US" w:eastAsia="zh-CN" w:bidi="ar"/>
              </w:rPr>
              <w:t>含材料请洗</w:t>
            </w:r>
            <w:r>
              <w:rPr>
                <w:rFonts w:ascii="MingLiU" w:hAnsi="MingLiU" w:eastAsia="MingLiU" w:cs="MingLiU"/>
                <w:i w:val="0"/>
                <w:iCs w:val="0"/>
                <w:color w:val="000000"/>
                <w:kern w:val="0"/>
                <w:sz w:val="22"/>
                <w:szCs w:val="22"/>
                <w:u w:val="none"/>
                <w:lang w:val="en-US" w:eastAsia="zh-CN" w:bidi="ar"/>
              </w:rPr>
              <w:t xml:space="preserve"> </w:t>
            </w:r>
            <w:r>
              <w:rPr>
                <w:rStyle w:val="32"/>
                <w:lang w:val="en-US" w:eastAsia="zh-CN" w:bidi="ar"/>
              </w:rPr>
              <w:t>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single"/>
              </w:rPr>
            </w:pPr>
            <w:r>
              <w:rPr>
                <w:rFonts w:hint="eastAsia" w:ascii="宋体" w:hAnsi="宋体" w:eastAsia="宋体" w:cs="宋体"/>
                <w:i w:val="0"/>
                <w:iCs w:val="0"/>
                <w:color w:val="000000"/>
                <w:kern w:val="0"/>
                <w:sz w:val="20"/>
                <w:szCs w:val="20"/>
                <w:u w:val="single"/>
                <w:lang w:val="en-US" w:eastAsia="zh-CN" w:bidi="ar"/>
              </w:rPr>
              <w:t>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中央空调冷却水塔高压水流清洗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32"/>
                <w:lang w:val="en-US" w:eastAsia="zh-CN" w:bidi="ar"/>
              </w:rPr>
              <w:t>含材料请洗</w:t>
            </w:r>
            <w:r>
              <w:rPr>
                <w:rFonts w:ascii="MingLiU" w:hAnsi="MingLiU" w:eastAsia="MingLiU" w:cs="MingLiU"/>
                <w:i w:val="0"/>
                <w:iCs w:val="0"/>
                <w:color w:val="000000"/>
                <w:kern w:val="0"/>
                <w:sz w:val="22"/>
                <w:szCs w:val="22"/>
                <w:u w:val="none"/>
                <w:lang w:val="en-US" w:eastAsia="zh-CN" w:bidi="ar"/>
              </w:rPr>
              <w:t xml:space="preserve"> </w:t>
            </w:r>
            <w:r>
              <w:rPr>
                <w:rStyle w:val="32"/>
                <w:lang w:val="en-US" w:eastAsia="zh-CN" w:bidi="ar"/>
              </w:rPr>
              <w:t>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single"/>
              </w:rPr>
            </w:pPr>
            <w:r>
              <w:rPr>
                <w:rFonts w:hint="eastAsia" w:ascii="宋体" w:hAnsi="宋体" w:eastAsia="宋体" w:cs="宋体"/>
                <w:i w:val="0"/>
                <w:iCs w:val="0"/>
                <w:color w:val="000000"/>
                <w:kern w:val="0"/>
                <w:sz w:val="20"/>
                <w:szCs w:val="20"/>
                <w:u w:val="single"/>
                <w:lang w:val="en-US" w:eastAsia="zh-CN" w:bidi="ar"/>
              </w:rPr>
              <w:t>三</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中央空调冷却水水过滤器开盖高压水流清洗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ascii="MingLiU" w:hAnsi="MingLiU" w:eastAsia="MingLiU" w:cs="MingLiU"/>
                <w:i w:val="0"/>
                <w:iCs w:val="0"/>
                <w:color w:val="000000"/>
                <w:kern w:val="0"/>
                <w:sz w:val="22"/>
                <w:szCs w:val="22"/>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32"/>
                <w:lang w:val="en-US" w:eastAsia="zh-CN" w:bidi="ar"/>
              </w:rPr>
              <w:t>含材料请洗</w:t>
            </w:r>
            <w:r>
              <w:rPr>
                <w:rFonts w:ascii="MingLiU" w:hAnsi="MingLiU" w:eastAsia="MingLiU" w:cs="MingLiU"/>
                <w:i w:val="0"/>
                <w:iCs w:val="0"/>
                <w:color w:val="000000"/>
                <w:kern w:val="0"/>
                <w:sz w:val="22"/>
                <w:szCs w:val="22"/>
                <w:u w:val="none"/>
                <w:lang w:val="en-US" w:eastAsia="zh-CN" w:bidi="ar"/>
              </w:rPr>
              <w:t xml:space="preserve"> </w:t>
            </w:r>
            <w:r>
              <w:rPr>
                <w:rStyle w:val="32"/>
                <w:lang w:val="en-US" w:eastAsia="zh-CN" w:bidi="ar"/>
              </w:rPr>
              <w:t>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中央空调冷却水系统管道杀菌除藻除垢化学清洗</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32"/>
                <w:lang w:val="en-US" w:eastAsia="zh-CN" w:bidi="ar"/>
              </w:rPr>
              <w:t>含材料请洗</w:t>
            </w:r>
            <w:r>
              <w:rPr>
                <w:rFonts w:ascii="MingLiU" w:hAnsi="MingLiU" w:eastAsia="MingLiU" w:cs="MingLiU"/>
                <w:i w:val="0"/>
                <w:iCs w:val="0"/>
                <w:color w:val="000000"/>
                <w:kern w:val="0"/>
                <w:sz w:val="22"/>
                <w:szCs w:val="22"/>
                <w:u w:val="none"/>
                <w:lang w:val="en-US" w:eastAsia="zh-CN" w:bidi="ar"/>
              </w:rPr>
              <w:t xml:space="preserve"> </w:t>
            </w:r>
            <w:r>
              <w:rPr>
                <w:rStyle w:val="32"/>
                <w:lang w:val="en-US" w:eastAsia="zh-CN" w:bidi="ar"/>
              </w:rPr>
              <w:t>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中央空调冷却水水质化验表（一个检测点）</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检点</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检测机构收费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冷冻水换水及加药清洗</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￥33,000.00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￥33,000.00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含材料请洗 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冷冻水Y型过滤器开盖清洗</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￥12,000.00</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含材料请洗 检查维护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Arial" w:hAnsi="Arial" w:cs="Arial"/>
                <w:i w:val="0"/>
                <w:iCs w:val="0"/>
                <w:color w:val="000000"/>
                <w:sz w:val="20"/>
                <w:szCs w:val="20"/>
                <w:u w:val="none"/>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default" w:ascii="Arial" w:hAnsi="Arial" w:cs="Arial"/>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ind w:firstLineChars="100"/>
              <w:jc w:val="left"/>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￥48,050.00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￥70,550.00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center"/>
              <w:rPr>
                <w:rFonts w:hint="default" w:ascii="Arial" w:hAnsi="Arial" w:cs="Arial"/>
                <w:i w:val="0"/>
                <w:iCs w:val="0"/>
                <w:color w:val="000000"/>
                <w:sz w:val="20"/>
                <w:szCs w:val="20"/>
                <w:u w:val="none"/>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投标价</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default" w:ascii="Arial" w:hAnsi="Arial" w:cs="Arial"/>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default" w:ascii="Arial" w:hAnsi="Arial" w:cs="Arial"/>
                <w:i w:val="0"/>
                <w:iCs w:val="0"/>
                <w:color w:val="000000"/>
                <w:sz w:val="20"/>
                <w:szCs w:val="20"/>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ind w:firstLineChars="1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￥70,000.00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top"/>
          </w:tcPr>
          <w:p>
            <w:pPr>
              <w:jc w:val="center"/>
              <w:rPr>
                <w:rFonts w:hint="default" w:ascii="Arial" w:hAnsi="Arial" w:cs="Arial"/>
                <w:i w:val="0"/>
                <w:iCs w:val="0"/>
                <w:color w:val="000000"/>
                <w:sz w:val="20"/>
                <w:szCs w:val="20"/>
                <w:u w:val="none"/>
              </w:rPr>
            </w:pPr>
          </w:p>
        </w:tc>
        <w:tc>
          <w:tcPr>
            <w:tcW w:w="7268" w:type="dxa"/>
            <w:gridSpan w:val="5"/>
            <w:tcBorders>
              <w:top w:val="nil"/>
              <w:left w:val="nil"/>
              <w:bottom w:val="nil"/>
              <w:right w:val="nil"/>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Style w:val="32"/>
                <w:lang w:val="en-US" w:eastAsia="zh-CN" w:bidi="ar"/>
              </w:rPr>
              <w:t>总计</w:t>
            </w:r>
            <w:r>
              <w:rPr>
                <w:rFonts w:ascii="MingLiU" w:hAnsi="MingLiU" w:eastAsia="MingLiU" w:cs="MingLiU"/>
                <w:i w:val="0"/>
                <w:iCs w:val="0"/>
                <w:color w:val="000000"/>
                <w:kern w:val="0"/>
                <w:sz w:val="22"/>
                <w:szCs w:val="22"/>
                <w:u w:val="none"/>
                <w:lang w:val="en-US" w:eastAsia="zh-CN" w:bidi="ar"/>
              </w:rPr>
              <w:t>:</w:t>
            </w:r>
            <w:r>
              <w:rPr>
                <w:rStyle w:val="32"/>
                <w:lang w:val="en-US" w:eastAsia="zh-CN" w:bidi="ar"/>
              </w:rPr>
              <w:t>柒万元整</w:t>
            </w:r>
          </w:p>
        </w:tc>
        <w:tc>
          <w:tcPr>
            <w:tcW w:w="0" w:type="auto"/>
            <w:tcBorders>
              <w:top w:val="nil"/>
              <w:left w:val="nil"/>
              <w:bottom w:val="nil"/>
              <w:right w:val="nil"/>
            </w:tcBorders>
            <w:shd w:val="clear" w:color="auto" w:fill="auto"/>
            <w:noWrap/>
            <w:vAlign w:val="top"/>
          </w:tcPr>
          <w:p>
            <w:pPr>
              <w:jc w:val="left"/>
              <w:rPr>
                <w:rFonts w:hint="default" w:ascii="Arial" w:hAnsi="Arial" w:cs="Arial"/>
                <w:i w:val="0"/>
                <w:iCs w:val="0"/>
                <w:color w:val="000000"/>
                <w:sz w:val="20"/>
                <w:szCs w:val="20"/>
                <w:u w:val="none"/>
              </w:rPr>
            </w:pPr>
          </w:p>
        </w:tc>
      </w:tr>
    </w:tbl>
    <w:p>
      <w:pPr>
        <w:spacing w:line="360" w:lineRule="auto"/>
        <w:ind w:firstLine="3213" w:firstLineChars="1000"/>
        <w:jc w:val="both"/>
        <w:rPr>
          <w:rFonts w:hint="eastAsia" w:ascii="宋体" w:hAnsi="宋体"/>
          <w:b/>
          <w:sz w:val="32"/>
          <w:szCs w:val="32"/>
          <w:lang w:eastAsia="zh-CN"/>
        </w:rPr>
      </w:pPr>
    </w:p>
    <w:p>
      <w:pPr>
        <w:spacing w:line="360" w:lineRule="auto"/>
        <w:jc w:val="left"/>
        <w:rPr>
          <w:rFonts w:ascii="宋体" w:hAnsi="宋体"/>
          <w:b/>
          <w:sz w:val="32"/>
          <w:szCs w:val="32"/>
        </w:rPr>
      </w:pPr>
    </w:p>
    <w:p>
      <w:pPr>
        <w:spacing w:line="360" w:lineRule="auto"/>
        <w:jc w:val="left"/>
        <w:rPr>
          <w:rFonts w:ascii="宋体" w:hAnsi="宋体"/>
          <w:b/>
          <w:sz w:val="32"/>
          <w:szCs w:val="32"/>
        </w:rPr>
      </w:pPr>
    </w:p>
    <w:p>
      <w:pPr>
        <w:spacing w:line="360" w:lineRule="auto"/>
        <w:jc w:val="left"/>
        <w:rPr>
          <w:rFonts w:ascii="宋体" w:hAnsi="宋体"/>
          <w:b/>
          <w:sz w:val="32"/>
          <w:szCs w:val="32"/>
        </w:rPr>
      </w:pPr>
    </w:p>
    <w:p>
      <w:pPr>
        <w:ind w:firstLine="2891" w:firstLineChars="900"/>
        <w:rPr>
          <w:rFonts w:ascii="宋体" w:hAnsi="宋体"/>
          <w:b/>
          <w:sz w:val="32"/>
          <w:szCs w:val="32"/>
        </w:rPr>
      </w:pPr>
      <w:bookmarkStart w:id="13" w:name="_Toc466149368"/>
      <w:bookmarkStart w:id="14" w:name="_Toc466149266"/>
      <w:bookmarkStart w:id="15" w:name="_Toc466150184"/>
      <w:r>
        <w:rPr>
          <w:rFonts w:hint="eastAsia" w:ascii="宋体" w:hAnsi="宋体"/>
          <w:b/>
          <w:sz w:val="32"/>
          <w:szCs w:val="32"/>
        </w:rPr>
        <w:t>第三章</w:t>
      </w:r>
      <w:bookmarkEnd w:id="13"/>
      <w:bookmarkEnd w:id="14"/>
      <w:bookmarkEnd w:id="15"/>
      <w:r>
        <w:rPr>
          <w:rFonts w:hint="eastAsia" w:ascii="宋体" w:hAnsi="宋体"/>
          <w:b/>
          <w:sz w:val="32"/>
          <w:szCs w:val="32"/>
        </w:rPr>
        <w:t>合同</w:t>
      </w:r>
      <w:r>
        <w:rPr>
          <w:rFonts w:ascii="宋体" w:hAnsi="宋体"/>
          <w:b/>
          <w:sz w:val="32"/>
          <w:szCs w:val="32"/>
        </w:rPr>
        <w:t>条款及格式</w:t>
      </w:r>
    </w:p>
    <w:p>
      <w:pPr>
        <w:jc w:val="center"/>
        <w:rPr>
          <w:rFonts w:ascii="宋体" w:hAnsi="宋体"/>
          <w:color w:val="000000"/>
          <w:sz w:val="28"/>
          <w:szCs w:val="36"/>
          <w:u w:val="single"/>
        </w:rPr>
      </w:pPr>
      <w:r>
        <w:rPr>
          <w:rFonts w:hint="eastAsia" w:ascii="宋体" w:hAnsi="宋体"/>
          <w:color w:val="000000"/>
          <w:sz w:val="28"/>
          <w:szCs w:val="36"/>
          <w:lang w:val="en-US" w:eastAsia="zh-CN"/>
        </w:rPr>
        <w:t xml:space="preserve">                                                      </w:t>
      </w:r>
      <w:r>
        <w:rPr>
          <w:rFonts w:ascii="宋体" w:hAnsi="宋体"/>
          <w:color w:val="000000"/>
          <w:sz w:val="28"/>
          <w:szCs w:val="36"/>
        </w:rPr>
        <w:t>编号：</w:t>
      </w:r>
    </w:p>
    <w:p>
      <w:pPr>
        <w:jc w:val="center"/>
        <w:rPr>
          <w:rFonts w:ascii="宋体" w:hAnsi="宋体"/>
          <w:b/>
          <w:color w:val="000000"/>
          <w:sz w:val="48"/>
          <w:szCs w:val="48"/>
        </w:rPr>
      </w:pPr>
      <w:r>
        <w:rPr>
          <w:rFonts w:hint="eastAsia" w:ascii="宋体" w:hAnsi="宋体"/>
          <w:b/>
          <w:color w:val="000000"/>
          <w:sz w:val="48"/>
          <w:szCs w:val="48"/>
        </w:rPr>
        <w:t>三明明城国际大酒店空调运行维保</w:t>
      </w:r>
    </w:p>
    <w:p>
      <w:pPr>
        <w:jc w:val="center"/>
        <w:rPr>
          <w:rFonts w:ascii="宋体" w:hAnsi="宋体"/>
          <w:b/>
          <w:color w:val="000000"/>
          <w:sz w:val="48"/>
          <w:szCs w:val="48"/>
        </w:rPr>
      </w:pPr>
      <w:r>
        <w:rPr>
          <w:rFonts w:hint="eastAsia" w:ascii="宋体" w:hAnsi="宋体"/>
          <w:b/>
          <w:color w:val="000000"/>
          <w:sz w:val="48"/>
          <w:szCs w:val="48"/>
        </w:rPr>
        <w:t>委托</w:t>
      </w:r>
      <w:r>
        <w:rPr>
          <w:rFonts w:ascii="宋体" w:hAnsi="宋体"/>
          <w:b/>
          <w:color w:val="000000"/>
          <w:sz w:val="48"/>
          <w:szCs w:val="48"/>
        </w:rPr>
        <w:t>运行</w:t>
      </w:r>
      <w:r>
        <w:rPr>
          <w:rFonts w:hint="eastAsia" w:ascii="宋体" w:hAnsi="宋体"/>
          <w:b/>
          <w:color w:val="000000"/>
          <w:sz w:val="48"/>
          <w:szCs w:val="48"/>
        </w:rPr>
        <w:t>技术服务合同</w:t>
      </w: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rPr>
          <w:rFonts w:ascii="宋体" w:hAnsi="宋体"/>
          <w:color w:val="000000"/>
          <w:sz w:val="32"/>
        </w:rPr>
      </w:pPr>
    </w:p>
    <w:p>
      <w:pPr>
        <w:ind w:firstLine="1124" w:firstLineChars="400"/>
        <w:rPr>
          <w:rFonts w:ascii="宋体" w:hAnsi="宋体"/>
          <w:b/>
          <w:color w:val="000000"/>
          <w:sz w:val="28"/>
        </w:rPr>
      </w:pPr>
      <w:r>
        <w:rPr>
          <w:rFonts w:ascii="宋体" w:hAnsi="宋体"/>
          <w:b/>
          <w:color w:val="000000"/>
          <w:sz w:val="28"/>
        </w:rPr>
        <w:t>甲方：</w:t>
      </w:r>
      <w:r>
        <w:rPr>
          <w:rFonts w:hint="eastAsia" w:ascii="宋体" w:hAnsi="宋体"/>
          <w:b/>
          <w:color w:val="000000"/>
          <w:sz w:val="28"/>
          <w:u w:val="single"/>
        </w:rPr>
        <w:t>三明明城国际大酒店</w:t>
      </w:r>
      <w:r>
        <w:rPr>
          <w:rFonts w:hint="eastAsia" w:ascii="宋体" w:hAnsi="宋体"/>
          <w:b/>
          <w:color w:val="000000"/>
          <w:sz w:val="28"/>
        </w:rPr>
        <w:t>（盖章）</w:t>
      </w:r>
    </w:p>
    <w:p>
      <w:pPr>
        <w:ind w:firstLine="1124" w:firstLineChars="400"/>
        <w:rPr>
          <w:rFonts w:ascii="宋体" w:hAnsi="宋体"/>
          <w:b/>
          <w:color w:val="000000"/>
          <w:sz w:val="28"/>
        </w:rPr>
      </w:pPr>
      <w:r>
        <w:rPr>
          <w:rFonts w:ascii="宋体" w:hAnsi="宋体"/>
          <w:b/>
          <w:color w:val="000000"/>
          <w:sz w:val="28"/>
        </w:rPr>
        <w:t>乙方：（盖章）</w:t>
      </w:r>
    </w:p>
    <w:p>
      <w:pPr>
        <w:ind w:firstLine="1124" w:firstLineChars="400"/>
        <w:rPr>
          <w:rFonts w:ascii="宋体" w:hAnsi="宋体"/>
          <w:b/>
          <w:color w:val="000000"/>
          <w:sz w:val="28"/>
        </w:rPr>
      </w:pPr>
      <w:r>
        <w:rPr>
          <w:rFonts w:ascii="宋体" w:hAnsi="宋体"/>
          <w:b/>
          <w:color w:val="000000"/>
          <w:sz w:val="28"/>
        </w:rPr>
        <w:t>签订日期：年</w:t>
      </w:r>
      <w:r>
        <w:rPr>
          <w:rFonts w:hint="eastAsia" w:ascii="宋体" w:hAnsi="宋体"/>
          <w:b/>
          <w:color w:val="000000"/>
          <w:sz w:val="28"/>
        </w:rPr>
        <w:t>月日</w:t>
      </w:r>
    </w:p>
    <w:p>
      <w:pPr>
        <w:widowControl/>
        <w:jc w:val="center"/>
        <w:rPr>
          <w:rFonts w:ascii="微软雅黑" w:hAnsi="微软雅黑" w:eastAsia="微软雅黑"/>
          <w:b/>
          <w:color w:val="000000"/>
          <w:sz w:val="32"/>
          <w:szCs w:val="32"/>
        </w:rPr>
      </w:pPr>
      <w:r>
        <w:rPr>
          <w:rFonts w:ascii="宋体" w:hAnsi="宋体"/>
          <w:color w:val="000000"/>
          <w:sz w:val="28"/>
        </w:rPr>
        <w:br w:type="page"/>
      </w:r>
      <w:r>
        <w:rPr>
          <w:rFonts w:hint="eastAsia" w:ascii="微软雅黑" w:hAnsi="微软雅黑" w:eastAsia="微软雅黑"/>
          <w:b/>
          <w:color w:val="000000"/>
          <w:sz w:val="32"/>
          <w:szCs w:val="32"/>
          <w:u w:val="single"/>
        </w:rPr>
        <w:t>三明明城国际大酒店空调运行维保</w:t>
      </w:r>
      <w:r>
        <w:rPr>
          <w:rFonts w:hint="eastAsia" w:ascii="微软雅黑" w:hAnsi="微软雅黑" w:eastAsia="微软雅黑"/>
          <w:b/>
          <w:color w:val="000000"/>
          <w:sz w:val="32"/>
          <w:szCs w:val="32"/>
        </w:rPr>
        <w:t>委托运行技术服务合同</w:t>
      </w:r>
    </w:p>
    <w:p>
      <w:pPr>
        <w:adjustRightInd w:val="0"/>
        <w:snapToGrid w:val="0"/>
        <w:spacing w:line="360" w:lineRule="auto"/>
        <w:ind w:firstLine="480" w:firstLineChars="200"/>
        <w:jc w:val="center"/>
        <w:rPr>
          <w:rFonts w:ascii="微软雅黑" w:hAnsi="微软雅黑" w:eastAsia="微软雅黑"/>
          <w:b/>
          <w:color w:val="000000"/>
          <w:sz w:val="24"/>
        </w:rPr>
      </w:pPr>
    </w:p>
    <w:p>
      <w:pPr>
        <w:adjustRightInd w:val="0"/>
        <w:snapToGrid w:val="0"/>
        <w:spacing w:line="360" w:lineRule="auto"/>
        <w:jc w:val="left"/>
        <w:rPr>
          <w:rFonts w:ascii="微软雅黑" w:hAnsi="微软雅黑" w:eastAsia="微软雅黑"/>
          <w:b/>
          <w:color w:val="000000"/>
          <w:sz w:val="24"/>
          <w:u w:val="single"/>
        </w:rPr>
      </w:pPr>
      <w:r>
        <w:rPr>
          <w:rFonts w:ascii="微软雅黑" w:hAnsi="微软雅黑" w:eastAsia="微软雅黑"/>
          <w:b/>
          <w:color w:val="000000"/>
          <w:sz w:val="24"/>
        </w:rPr>
        <w:t>甲方：</w:t>
      </w:r>
      <w:r>
        <w:rPr>
          <w:rFonts w:hint="eastAsia" w:ascii="微软雅黑" w:hAnsi="微软雅黑" w:eastAsia="微软雅黑"/>
          <w:b/>
          <w:color w:val="000000"/>
          <w:sz w:val="24"/>
          <w:u w:val="single"/>
        </w:rPr>
        <w:t>三明明城国际大酒店</w:t>
      </w:r>
    </w:p>
    <w:p>
      <w:pPr>
        <w:adjustRightInd w:val="0"/>
        <w:snapToGrid w:val="0"/>
        <w:spacing w:line="360" w:lineRule="auto"/>
        <w:jc w:val="left"/>
        <w:rPr>
          <w:rFonts w:ascii="微软雅黑" w:hAnsi="微软雅黑" w:eastAsia="微软雅黑"/>
          <w:b/>
          <w:color w:val="000000"/>
          <w:sz w:val="24"/>
          <w:u w:val="single"/>
        </w:rPr>
      </w:pPr>
      <w:r>
        <w:rPr>
          <w:rFonts w:ascii="微软雅黑" w:hAnsi="微软雅黑" w:eastAsia="微软雅黑"/>
          <w:b/>
          <w:color w:val="000000"/>
          <w:sz w:val="24"/>
        </w:rPr>
        <w:t>乙方：</w:t>
      </w:r>
    </w:p>
    <w:p>
      <w:pPr>
        <w:adjustRightInd w:val="0"/>
        <w:snapToGrid w:val="0"/>
        <w:spacing w:line="360" w:lineRule="auto"/>
        <w:ind w:firstLine="480"/>
        <w:rPr>
          <w:rFonts w:ascii="微软雅黑" w:hAnsi="微软雅黑" w:eastAsia="微软雅黑"/>
          <w:color w:val="000000"/>
          <w:sz w:val="24"/>
        </w:rPr>
      </w:pPr>
      <w:r>
        <w:rPr>
          <w:rFonts w:hint="eastAsia" w:ascii="微软雅黑" w:hAnsi="微软雅黑" w:eastAsia="微软雅黑"/>
          <w:color w:val="000000"/>
          <w:sz w:val="24"/>
        </w:rPr>
        <w:t>甲、乙双方就</w:t>
      </w:r>
      <w:r>
        <w:rPr>
          <w:rFonts w:hint="eastAsia" w:ascii="微软雅黑" w:hAnsi="微软雅黑" w:eastAsia="微软雅黑"/>
          <w:color w:val="000000"/>
          <w:sz w:val="24"/>
          <w:u w:val="single"/>
        </w:rPr>
        <w:t>三明明城国际大酒店空调运行维保</w:t>
      </w:r>
      <w:r>
        <w:rPr>
          <w:rFonts w:hint="eastAsia" w:ascii="微软雅黑" w:hAnsi="微软雅黑" w:eastAsia="微软雅黑"/>
          <w:color w:val="000000"/>
          <w:sz w:val="24"/>
        </w:rPr>
        <w:t>相关事宜，根据《中华人民共和国劳动法》、《中华人民共和国合同法》及其他相关法律法规的规定，本着平等、自愿的原则，经友好协商，达成以下协议：</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第一条 合作事项</w:t>
      </w:r>
    </w:p>
    <w:p>
      <w:pPr>
        <w:ind w:firstLine="480"/>
        <w:rPr>
          <w:rFonts w:ascii="微软雅黑" w:hAnsi="微软雅黑" w:eastAsia="微软雅黑"/>
          <w:color w:val="000000"/>
          <w:sz w:val="24"/>
        </w:rPr>
      </w:pPr>
      <w:r>
        <w:rPr>
          <w:rFonts w:hint="eastAsia" w:ascii="微软雅黑" w:hAnsi="微软雅黑" w:eastAsia="微软雅黑"/>
          <w:color w:val="000000"/>
          <w:sz w:val="24"/>
        </w:rPr>
        <w:t>甲方委托乙方负责三明明城国际大酒店空调系统的日常运行、技术服务、维保维修等工作，乙方按照甲方的管理标准及</w:t>
      </w:r>
      <w:r>
        <w:rPr>
          <w:rFonts w:hint="eastAsia" w:ascii="微软雅黑" w:hAnsi="微软雅黑" w:eastAsia="微软雅黑"/>
          <w:color w:val="000000" w:themeColor="text1"/>
          <w:sz w:val="24"/>
        </w:rPr>
        <w:t>相关规范</w:t>
      </w:r>
      <w:r>
        <w:rPr>
          <w:rFonts w:hint="eastAsia" w:ascii="微软雅黑" w:hAnsi="微软雅黑" w:eastAsia="微软雅黑"/>
          <w:color w:val="000000"/>
          <w:sz w:val="24"/>
        </w:rPr>
        <w:t>进行技术服务的支持，甲方支付乙方技术服务费。</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第二条</w:t>
      </w:r>
      <w:r>
        <w:rPr>
          <w:rFonts w:hint="eastAsia" w:ascii="微软雅黑" w:hAnsi="微软雅黑" w:eastAsia="微软雅黑"/>
          <w:b/>
          <w:color w:val="000000"/>
          <w:sz w:val="24"/>
        </w:rPr>
        <w:t xml:space="preserve">  服务时间及人员</w:t>
      </w:r>
    </w:p>
    <w:p>
      <w:pPr>
        <w:pStyle w:val="11"/>
        <w:spacing w:before="0" w:beforeAutospacing="0" w:after="0" w:afterAutospacing="0"/>
        <w:ind w:firstLine="480" w:firstLineChars="200"/>
        <w:jc w:val="both"/>
        <w:rPr>
          <w:rFonts w:ascii="微软雅黑" w:hAnsi="微软雅黑" w:eastAsia="微软雅黑"/>
          <w:color w:val="000000"/>
          <w:kern w:val="2"/>
        </w:rPr>
      </w:pPr>
      <w:r>
        <w:rPr>
          <w:rFonts w:hint="eastAsia" w:ascii="微软雅黑" w:hAnsi="微软雅黑" w:eastAsia="微软雅黑"/>
          <w:color w:val="000000"/>
          <w:kern w:val="2"/>
        </w:rPr>
        <w:t xml:space="preserve">1、服务时间： </w:t>
      </w:r>
      <w:r>
        <w:rPr>
          <w:rFonts w:hint="eastAsia" w:ascii="微软雅黑" w:hAnsi="微软雅黑" w:eastAsia="微软雅黑"/>
          <w:color w:val="000000"/>
          <w:kern w:val="2"/>
          <w:lang w:val="en-US" w:eastAsia="zh-CN"/>
        </w:rPr>
        <w:t xml:space="preserve"> </w:t>
      </w:r>
      <w:r>
        <w:rPr>
          <w:rFonts w:hint="eastAsia" w:ascii="微软雅黑" w:hAnsi="微软雅黑" w:eastAsia="微软雅黑"/>
          <w:color w:val="000000"/>
          <w:kern w:val="2"/>
        </w:rPr>
        <w:t xml:space="preserve"> 年</w:t>
      </w:r>
      <w:r>
        <w:rPr>
          <w:rFonts w:hint="eastAsia" w:ascii="微软雅黑" w:hAnsi="微软雅黑" w:eastAsia="微软雅黑"/>
          <w:color w:val="000000"/>
          <w:kern w:val="2"/>
          <w:lang w:val="en-US" w:eastAsia="zh-CN"/>
        </w:rPr>
        <w:t xml:space="preserve"> </w:t>
      </w:r>
      <w:r>
        <w:rPr>
          <w:rFonts w:hint="eastAsia" w:ascii="微软雅黑" w:hAnsi="微软雅黑" w:eastAsia="微软雅黑"/>
          <w:color w:val="000000"/>
          <w:kern w:val="2"/>
        </w:rPr>
        <w:t xml:space="preserve">月 </w:t>
      </w:r>
      <w:r>
        <w:rPr>
          <w:rFonts w:hint="eastAsia" w:ascii="微软雅黑" w:hAnsi="微软雅黑" w:eastAsia="微软雅黑"/>
          <w:color w:val="000000"/>
          <w:kern w:val="2"/>
          <w:lang w:val="en-US" w:eastAsia="zh-CN"/>
        </w:rPr>
        <w:t xml:space="preserve"> </w:t>
      </w:r>
      <w:r>
        <w:rPr>
          <w:rFonts w:hint="eastAsia" w:ascii="微软雅黑" w:hAnsi="微软雅黑" w:eastAsia="微软雅黑"/>
          <w:color w:val="000000"/>
          <w:kern w:val="2"/>
        </w:rPr>
        <w:t xml:space="preserve">日至 </w:t>
      </w:r>
      <w:r>
        <w:rPr>
          <w:rFonts w:hint="eastAsia" w:ascii="微软雅黑" w:hAnsi="微软雅黑" w:eastAsia="微软雅黑"/>
          <w:color w:val="000000"/>
          <w:kern w:val="2"/>
          <w:lang w:val="en-US" w:eastAsia="zh-CN"/>
        </w:rPr>
        <w:t xml:space="preserve">  </w:t>
      </w:r>
      <w:r>
        <w:rPr>
          <w:rFonts w:hint="eastAsia" w:ascii="微软雅黑" w:hAnsi="微软雅黑" w:eastAsia="微软雅黑"/>
          <w:color w:val="000000"/>
          <w:kern w:val="2"/>
        </w:rPr>
        <w:t xml:space="preserve"> 年</w:t>
      </w:r>
      <w:r>
        <w:rPr>
          <w:rFonts w:hint="eastAsia" w:ascii="微软雅黑" w:hAnsi="微软雅黑" w:eastAsia="微软雅黑"/>
          <w:color w:val="000000"/>
          <w:kern w:val="2"/>
          <w:lang w:val="en-US" w:eastAsia="zh-CN"/>
        </w:rPr>
        <w:t xml:space="preserve"> </w:t>
      </w:r>
      <w:r>
        <w:rPr>
          <w:rFonts w:hint="eastAsia" w:ascii="微软雅黑" w:hAnsi="微软雅黑" w:eastAsia="微软雅黑"/>
          <w:color w:val="000000"/>
          <w:kern w:val="2"/>
        </w:rPr>
        <w:t>月  日，有效期 2 年。合同一年一签，第一年合同期满时，经甲方考核合格后，续签第二年合同。</w:t>
      </w:r>
    </w:p>
    <w:p>
      <w:pPr>
        <w:ind w:firstLine="480" w:firstLineChars="200"/>
        <w:rPr>
          <w:rFonts w:ascii="微软雅黑" w:hAnsi="微软雅黑" w:eastAsia="微软雅黑"/>
          <w:color w:val="000000"/>
          <w:sz w:val="24"/>
        </w:rPr>
      </w:pPr>
      <w:r>
        <w:rPr>
          <w:rFonts w:hint="eastAsia" w:ascii="微软雅黑" w:hAnsi="微软雅黑" w:eastAsia="微软雅黑"/>
          <w:color w:val="000000"/>
          <w:sz w:val="24"/>
        </w:rPr>
        <w:t>2、在此期间乙方负责三明明城国际大酒店空调系统各项技术支持服务工作。</w:t>
      </w:r>
    </w:p>
    <w:p>
      <w:pPr>
        <w:ind w:firstLine="480"/>
        <w:rPr>
          <w:rFonts w:ascii="微软雅黑" w:hAnsi="微软雅黑" w:eastAsia="微软雅黑"/>
          <w:color w:val="000000"/>
          <w:sz w:val="24"/>
        </w:rPr>
      </w:pPr>
      <w:r>
        <w:rPr>
          <w:rFonts w:hint="eastAsia" w:ascii="微软雅黑" w:hAnsi="微软雅黑" w:eastAsia="微软雅黑"/>
          <w:color w:val="000000"/>
          <w:sz w:val="24"/>
        </w:rPr>
        <w:t>3、在此期间乙方需定期派遣维保人员对各机组及冷却塔运行情况进行维保及巡视，如发现问题需及时告知甲方。</w:t>
      </w:r>
    </w:p>
    <w:p>
      <w:pPr>
        <w:ind w:firstLine="480"/>
        <w:rPr>
          <w:rFonts w:ascii="微软雅黑" w:hAnsi="微软雅黑" w:eastAsia="微软雅黑"/>
          <w:color w:val="000000"/>
          <w:sz w:val="24"/>
        </w:rPr>
      </w:pPr>
      <w:r>
        <w:rPr>
          <w:rFonts w:hint="eastAsia" w:ascii="微软雅黑" w:hAnsi="微软雅黑" w:eastAsia="微软雅黑"/>
          <w:color w:val="000000"/>
          <w:sz w:val="24"/>
        </w:rPr>
        <w:t>4、乙方派遣的运行人员应符合国家及三明市的相关要求，操作人员年龄在18周岁以上，55周岁以下，身体健康，持有低压电工证、制冷工证等。</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第三条</w:t>
      </w:r>
      <w:r>
        <w:rPr>
          <w:rFonts w:hint="eastAsia" w:ascii="微软雅黑" w:hAnsi="微软雅黑" w:eastAsia="微软雅黑"/>
          <w:b/>
          <w:color w:val="000000"/>
          <w:sz w:val="24"/>
        </w:rPr>
        <w:t xml:space="preserve">  服务费用及结算方式</w:t>
      </w:r>
    </w:p>
    <w:p>
      <w:pPr>
        <w:ind w:firstLine="480"/>
        <w:rPr>
          <w:rFonts w:ascii="微软雅黑" w:hAnsi="微软雅黑" w:eastAsia="微软雅黑"/>
          <w:color w:val="000000"/>
          <w:sz w:val="24"/>
        </w:rPr>
      </w:pPr>
      <w:r>
        <w:rPr>
          <w:rFonts w:ascii="微软雅黑" w:hAnsi="微软雅黑" w:eastAsia="微软雅黑"/>
          <w:color w:val="000000"/>
          <w:sz w:val="24"/>
        </w:rPr>
        <w:t>1、</w:t>
      </w:r>
      <w:r>
        <w:rPr>
          <w:rFonts w:hint="eastAsia" w:ascii="微软雅黑" w:hAnsi="微软雅黑" w:eastAsia="微软雅黑"/>
          <w:color w:val="000000"/>
          <w:sz w:val="24"/>
        </w:rPr>
        <w:t>年服务费用总计：       。</w:t>
      </w:r>
    </w:p>
    <w:p>
      <w:pPr>
        <w:ind w:firstLine="480"/>
        <w:rPr>
          <w:rFonts w:ascii="微软雅黑" w:hAnsi="微软雅黑" w:eastAsia="微软雅黑"/>
          <w:color w:val="000000"/>
          <w:sz w:val="24"/>
        </w:rPr>
      </w:pPr>
      <w:r>
        <w:rPr>
          <w:rFonts w:hint="eastAsia" w:ascii="微软雅黑" w:hAnsi="微软雅黑" w:eastAsia="微软雅黑"/>
          <w:color w:val="000000"/>
          <w:sz w:val="24"/>
        </w:rPr>
        <w:t>2、年服务费用包括：</w:t>
      </w:r>
      <w:r>
        <w:rPr>
          <w:rFonts w:hint="eastAsia" w:ascii="微软雅黑" w:hAnsi="微软雅黑" w:eastAsia="微软雅黑"/>
          <w:color w:val="000000" w:themeColor="text1"/>
          <w:sz w:val="24"/>
        </w:rPr>
        <w:t>人工费、技术药品等所有费用，甲方不再支付除此之外的其他任何费用。</w:t>
      </w:r>
    </w:p>
    <w:p>
      <w:pPr>
        <w:ind w:firstLine="480"/>
        <w:rPr>
          <w:rFonts w:ascii="微软雅黑" w:hAnsi="微软雅黑" w:eastAsia="微软雅黑"/>
          <w:color w:val="000000"/>
          <w:sz w:val="24"/>
        </w:rPr>
      </w:pPr>
      <w:r>
        <w:rPr>
          <w:rFonts w:hint="eastAsia" w:ascii="微软雅黑" w:hAnsi="微软雅黑" w:eastAsia="微软雅黑"/>
          <w:color w:val="000000"/>
          <w:sz w:val="24"/>
        </w:rPr>
        <w:t>3、</w:t>
      </w:r>
      <w:r>
        <w:rPr>
          <w:rFonts w:hint="eastAsia" w:ascii="微软雅黑" w:hAnsi="微软雅黑" w:eastAsia="微软雅黑"/>
          <w:color w:val="000000" w:themeColor="text1"/>
          <w:sz w:val="24"/>
        </w:rPr>
        <w:t>合同期内维保</w:t>
      </w:r>
      <w:r>
        <w:rPr>
          <w:rFonts w:hint="eastAsia" w:ascii="微软雅黑" w:hAnsi="微软雅黑" w:eastAsia="微软雅黑"/>
          <w:color w:val="000000" w:themeColor="text1"/>
          <w:sz w:val="24"/>
          <w:lang w:val="en-US" w:eastAsia="zh-CN"/>
        </w:rPr>
        <w:t>全部结束后</w:t>
      </w:r>
      <w:r>
        <w:rPr>
          <w:rFonts w:hint="eastAsia" w:ascii="微软雅黑" w:hAnsi="微软雅黑" w:eastAsia="微软雅黑"/>
          <w:color w:val="000000" w:themeColor="text1"/>
          <w:sz w:val="24"/>
        </w:rPr>
        <w:t>正常运行支付年服务费的</w:t>
      </w:r>
      <w:r>
        <w:rPr>
          <w:rFonts w:ascii="微软雅黑" w:hAnsi="微软雅黑" w:eastAsia="微软雅黑"/>
          <w:color w:val="000000" w:themeColor="text1"/>
          <w:sz w:val="24"/>
        </w:rPr>
        <w:t>5</w:t>
      </w:r>
      <w:r>
        <w:rPr>
          <w:rFonts w:hint="eastAsia" w:ascii="微软雅黑" w:hAnsi="微软雅黑" w:eastAsia="微软雅黑"/>
          <w:color w:val="000000" w:themeColor="text1"/>
          <w:sz w:val="24"/>
        </w:rPr>
        <w:t>0%。三个月后如空调制冷机组无异常则支付剩余费的50%，合同期满后，经甲方确认乙方完全履行完合同后综合考虑是否续签维保期。</w:t>
      </w:r>
    </w:p>
    <w:p>
      <w:pPr>
        <w:ind w:firstLine="480"/>
        <w:rPr>
          <w:rFonts w:ascii="微软雅黑" w:hAnsi="微软雅黑" w:eastAsia="微软雅黑"/>
          <w:color w:val="000000"/>
          <w:sz w:val="24"/>
        </w:rPr>
      </w:pPr>
      <w:r>
        <w:rPr>
          <w:rFonts w:ascii="微软雅黑" w:hAnsi="微软雅黑" w:eastAsia="微软雅黑"/>
          <w:color w:val="000000"/>
          <w:sz w:val="24"/>
        </w:rPr>
        <w:t>4、运营服务费用支付方式：银行转账</w:t>
      </w:r>
      <w:r>
        <w:rPr>
          <w:rFonts w:hint="eastAsia" w:ascii="微软雅黑" w:hAnsi="微软雅黑" w:eastAsia="微软雅黑"/>
          <w:color w:val="000000"/>
          <w:sz w:val="24"/>
        </w:rPr>
        <w:t>。</w:t>
      </w:r>
    </w:p>
    <w:p>
      <w:pPr>
        <w:ind w:firstLine="480"/>
        <w:rPr>
          <w:rFonts w:ascii="微软雅黑" w:hAnsi="微软雅黑" w:eastAsia="微软雅黑"/>
          <w:color w:val="000000"/>
          <w:sz w:val="24"/>
        </w:rPr>
      </w:pPr>
      <w:r>
        <w:rPr>
          <w:rFonts w:hint="eastAsia" w:ascii="微软雅黑" w:hAnsi="微软雅黑" w:eastAsia="微软雅黑"/>
          <w:color w:val="000000"/>
          <w:sz w:val="24"/>
        </w:rPr>
        <w:t>5、</w:t>
      </w:r>
      <w:r>
        <w:rPr>
          <w:rFonts w:ascii="微软雅黑" w:hAnsi="微软雅黑" w:eastAsia="微软雅黑"/>
          <w:color w:val="000000"/>
          <w:sz w:val="24"/>
        </w:rPr>
        <w:t>运营服务费用</w:t>
      </w:r>
      <w:r>
        <w:rPr>
          <w:rFonts w:hint="eastAsia" w:ascii="微软雅黑" w:hAnsi="微软雅黑" w:eastAsia="微软雅黑"/>
          <w:color w:val="000000"/>
          <w:sz w:val="24"/>
        </w:rPr>
        <w:t>发票形式：</w:t>
      </w:r>
      <w:r>
        <w:rPr>
          <w:rFonts w:ascii="微软雅黑" w:hAnsi="微软雅黑" w:eastAsia="微软雅黑"/>
          <w:color w:val="000000"/>
          <w:sz w:val="24"/>
        </w:rPr>
        <w:t>6</w:t>
      </w:r>
      <w:r>
        <w:rPr>
          <w:rFonts w:hint="eastAsia" w:ascii="微软雅黑" w:hAnsi="微软雅黑" w:eastAsia="微软雅黑"/>
          <w:color w:val="000000"/>
          <w:sz w:val="24"/>
        </w:rPr>
        <w:t>%的专业技术服务费，增值税专用票。</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第四条  服务范围</w:t>
      </w:r>
    </w:p>
    <w:p>
      <w:pPr>
        <w:ind w:firstLine="480"/>
        <w:rPr>
          <w:rFonts w:ascii="微软雅黑" w:hAnsi="微软雅黑" w:eastAsia="微软雅黑"/>
          <w:color w:val="000000"/>
          <w:sz w:val="24"/>
        </w:rPr>
      </w:pPr>
      <w:r>
        <w:rPr>
          <w:rFonts w:hint="eastAsia" w:ascii="微软雅黑" w:hAnsi="微软雅黑" w:eastAsia="微软雅黑"/>
          <w:color w:val="000000"/>
          <w:sz w:val="24"/>
        </w:rPr>
        <w:t>1、</w:t>
      </w:r>
      <w:r>
        <w:rPr>
          <w:rFonts w:hint="eastAsia" w:ascii="微软雅黑" w:hAnsi="微软雅黑" w:eastAsia="微软雅黑"/>
          <w:color w:val="000000" w:themeColor="text1"/>
          <w:sz w:val="24"/>
        </w:rPr>
        <w:t>乙方需至少每周一次安排维保人员定期上门巡查，针对空调水冷机组的运行状态及冷却塔运行状态进行判断及维保提醒，保证各设备及系统能稳定运行，维保人员应严格遵守劳动法及相关法律要求；</w:t>
      </w:r>
    </w:p>
    <w:p>
      <w:pPr>
        <w:ind w:firstLine="480"/>
        <w:rPr>
          <w:rFonts w:ascii="微软雅黑" w:hAnsi="微软雅黑" w:eastAsia="微软雅黑"/>
          <w:color w:val="000000"/>
          <w:sz w:val="24"/>
        </w:rPr>
      </w:pPr>
      <w:r>
        <w:rPr>
          <w:rFonts w:ascii="微软雅黑" w:hAnsi="微软雅黑" w:eastAsia="微软雅黑"/>
          <w:color w:val="000000"/>
          <w:sz w:val="24"/>
        </w:rPr>
        <w:t>2</w:t>
      </w:r>
      <w:r>
        <w:rPr>
          <w:rFonts w:hint="eastAsia" w:ascii="微软雅黑" w:hAnsi="微软雅黑" w:eastAsia="微软雅黑"/>
          <w:color w:val="FF0000"/>
          <w:sz w:val="24"/>
        </w:rPr>
        <w:t>、</w:t>
      </w:r>
      <w:r>
        <w:rPr>
          <w:rFonts w:hint="eastAsia" w:ascii="微软雅黑" w:hAnsi="微软雅黑" w:eastAsia="微软雅黑"/>
          <w:color w:val="000000" w:themeColor="text1"/>
          <w:sz w:val="24"/>
        </w:rPr>
        <w:t>乙方根据项目设备及末端需求情况，制定科学合理的经济运行方案，根据环境温度变化，合理建议调节机组运行参数，在保证末端正常需求的情况下，实现最佳经济运行及节能效果；</w:t>
      </w:r>
    </w:p>
    <w:p>
      <w:pPr>
        <w:ind w:firstLine="480"/>
        <w:rPr>
          <w:rFonts w:ascii="微软雅黑" w:hAnsi="微软雅黑" w:eastAsia="微软雅黑"/>
          <w:color w:val="000000"/>
          <w:sz w:val="24"/>
        </w:rPr>
      </w:pPr>
      <w:r>
        <w:rPr>
          <w:rFonts w:hint="eastAsia" w:ascii="微软雅黑" w:hAnsi="微软雅黑" w:eastAsia="微软雅黑"/>
          <w:color w:val="000000" w:themeColor="text1"/>
          <w:sz w:val="24"/>
        </w:rPr>
        <w:t>3、乙方做好各种设备运行时的运行记录（每周记录一次），并定期将运行参数记录录入电脑，形成电子档案；建立运行管理档案，为甲方提供能源数据分析及合理化建议(参数记录包括：各种设备运行参数，系统主要参数、能源统计表等）；</w:t>
      </w:r>
    </w:p>
    <w:p>
      <w:pPr>
        <w:pStyle w:val="26"/>
        <w:adjustRightInd w:val="0"/>
        <w:snapToGrid w:val="0"/>
        <w:spacing w:line="360" w:lineRule="auto"/>
        <w:ind w:left="562" w:firstLine="560"/>
        <w:jc w:val="left"/>
        <w:outlineLvl w:val="1"/>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4</w:t>
      </w:r>
      <w:r>
        <w:rPr>
          <w:rFonts w:ascii="微软雅黑" w:hAnsi="微软雅黑" w:eastAsia="微软雅黑"/>
          <w:color w:val="000000"/>
          <w:sz w:val="24"/>
        </w:rPr>
        <w:t>、乙方负责机房设备的日常保养及</w:t>
      </w:r>
      <w:r>
        <w:rPr>
          <w:rFonts w:hint="eastAsia" w:ascii="微软雅黑" w:hAnsi="微软雅黑" w:eastAsia="微软雅黑"/>
          <w:color w:val="000000"/>
          <w:sz w:val="24"/>
        </w:rPr>
        <w:t>小修，包括但不限于：机房设备及管道易损配件的维修/更换，机房除锈刷漆、过滤器清洗、配电柜清扫、动力线路紧固等，累计</w:t>
      </w:r>
      <w:r>
        <w:rPr>
          <w:rFonts w:hint="eastAsia" w:ascii="微软雅黑" w:hAnsi="微软雅黑" w:eastAsia="微软雅黑"/>
          <w:color w:val="000000"/>
          <w:sz w:val="24"/>
          <w:lang w:val="en-US" w:eastAsia="zh-CN"/>
        </w:rPr>
        <w:t>500</w:t>
      </w:r>
      <w:r>
        <w:rPr>
          <w:rFonts w:hint="eastAsia" w:ascii="微软雅黑" w:hAnsi="微软雅黑" w:eastAsia="微软雅黑"/>
          <w:color w:val="000000"/>
          <w:sz w:val="24"/>
        </w:rPr>
        <w:t>元以下配件</w:t>
      </w:r>
      <w:r>
        <w:rPr>
          <w:rFonts w:hint="eastAsia" w:ascii="微软雅黑" w:hAnsi="微软雅黑" w:eastAsia="微软雅黑"/>
          <w:color w:val="000000"/>
          <w:sz w:val="24"/>
          <w:lang w:val="en-US" w:eastAsia="zh-CN"/>
        </w:rPr>
        <w:t>需</w:t>
      </w:r>
      <w:r>
        <w:rPr>
          <w:rFonts w:hint="eastAsia" w:ascii="微软雅黑" w:hAnsi="微软雅黑" w:eastAsia="微软雅黑"/>
          <w:color w:val="000000"/>
          <w:sz w:val="24"/>
        </w:rPr>
        <w:t>免费</w:t>
      </w:r>
      <w:r>
        <w:rPr>
          <w:rFonts w:hint="eastAsia" w:ascii="微软雅黑" w:hAnsi="微软雅黑" w:eastAsia="微软雅黑"/>
          <w:color w:val="000000"/>
          <w:sz w:val="24"/>
          <w:lang w:val="en-US" w:eastAsia="zh-CN"/>
        </w:rPr>
        <w:t>更换</w:t>
      </w:r>
      <w:r>
        <w:rPr>
          <w:rFonts w:hint="eastAsia" w:ascii="微软雅黑" w:hAnsi="微软雅黑" w:eastAsia="微软雅黑"/>
          <w:color w:val="000000"/>
          <w:sz w:val="24"/>
        </w:rPr>
        <w:t>，超出免费范围所需的材料，由甲方统一采购</w:t>
      </w:r>
      <w:r>
        <w:rPr>
          <w:rFonts w:hint="eastAsia" w:ascii="微软雅黑" w:hAnsi="微软雅黑" w:eastAsia="微软雅黑"/>
          <w:color w:val="000000"/>
          <w:sz w:val="24"/>
          <w:lang w:val="en-US" w:eastAsia="zh-CN"/>
        </w:rPr>
        <w:t>维保人员负责免费更换。</w:t>
      </w:r>
    </w:p>
    <w:p>
      <w:pPr>
        <w:ind w:firstLine="480"/>
        <w:rPr>
          <w:rFonts w:ascii="微软雅黑" w:hAnsi="微软雅黑" w:eastAsia="微软雅黑"/>
          <w:color w:val="000000"/>
          <w:sz w:val="24"/>
        </w:rPr>
      </w:pPr>
      <w:r>
        <w:rPr>
          <w:rFonts w:hint="eastAsia" w:ascii="微软雅黑" w:hAnsi="微软雅黑" w:eastAsia="微软雅黑"/>
          <w:color w:val="000000"/>
          <w:sz w:val="24"/>
        </w:rPr>
        <w:t>5、将夏季最高气温超过37℃列为高温天气，冬季最低气温低于-5℃列为寒潮天气，气温达到上述极端天气，需组织维保人员每天入户测温、并为用户排查末端故障，日常运行应保证每月进行一次入户测温。</w:t>
      </w:r>
    </w:p>
    <w:p>
      <w:pPr>
        <w:ind w:firstLine="480"/>
        <w:rPr>
          <w:rFonts w:ascii="微软雅黑" w:hAnsi="微软雅黑" w:eastAsia="微软雅黑"/>
          <w:color w:val="000000"/>
          <w:sz w:val="24"/>
        </w:rPr>
      </w:pPr>
      <w:r>
        <w:rPr>
          <w:rFonts w:hint="eastAsia" w:ascii="微软雅黑" w:hAnsi="微软雅黑" w:eastAsia="微软雅黑"/>
          <w:color w:val="000000"/>
          <w:sz w:val="24"/>
        </w:rPr>
        <w:t>6、乙方接受甲方的管理与专业监督，遵守甲方的各项规章制度；</w:t>
      </w:r>
    </w:p>
    <w:p>
      <w:pPr>
        <w:ind w:firstLine="480"/>
        <w:rPr>
          <w:rFonts w:ascii="微软雅黑" w:hAnsi="微软雅黑" w:eastAsia="微软雅黑"/>
          <w:color w:val="000000"/>
          <w:sz w:val="24"/>
        </w:rPr>
      </w:pPr>
      <w:r>
        <w:rPr>
          <w:rFonts w:hint="eastAsia" w:ascii="微软雅黑" w:hAnsi="微软雅黑" w:eastAsia="微软雅黑"/>
          <w:color w:val="000000"/>
          <w:sz w:val="24"/>
        </w:rPr>
        <w:t>7、乙方遵守甲方各项管理规定，积极做好与甲方沟通协调工作。</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8、每月定期技术巡检，并按甲方要求报送相关材料。</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冷水机组机房巡检内容如下：</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 xml:space="preserve">（1）用兆欧表测量和记录压缩机-电机组件电机绕阻的绝缘电阻，完成预防性保养的各项任务； </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（2）检查压缩机润滑油系统的下列各项：①检查润滑油、油过滤器和干燥过滤器的工作状态；②检查接触器的工作状态；③检查电气主回路连接所有接线端，并紧固； ④检查状态指示灯。</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（3）检查控制面板，确定下列各项： ①检查显示数据的精度和设定值；②检查水流开关、油压差开关等保护原件的控制情况； ③检查机组历史报警及运行记录，判断机组状况；④检查温度表、压力表的指示状态。</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冷水机组</w:t>
      </w:r>
      <w:r>
        <w:rPr>
          <w:rFonts w:ascii="微软雅黑" w:hAnsi="微软雅黑" w:eastAsia="微软雅黑"/>
          <w:color w:val="000000"/>
          <w:sz w:val="24"/>
        </w:rPr>
        <w:t>机房巡检内容如下：</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（1）检查机组的历史报警及运行记录，判断机组状况，观察机组内的压力情况；</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（2）每</w:t>
      </w:r>
      <w:r>
        <w:rPr>
          <w:rFonts w:hint="eastAsia" w:ascii="微软雅黑" w:hAnsi="微软雅黑" w:eastAsia="微软雅黑"/>
          <w:color w:val="000000"/>
          <w:sz w:val="24"/>
          <w:lang w:val="en-US" w:eastAsia="zh-CN"/>
        </w:rPr>
        <w:t>月</w:t>
      </w:r>
      <w:r>
        <w:rPr>
          <w:rFonts w:hint="eastAsia" w:ascii="微软雅黑" w:hAnsi="微软雅黑" w:eastAsia="微软雅黑"/>
          <w:color w:val="000000"/>
          <w:sz w:val="24"/>
        </w:rPr>
        <w:t xml:space="preserve">定期巡查前应当对循环水泵、冷水机组各处电源开关、阀门进行检查，开机后定期检查循环水泵、系统压力； </w:t>
      </w:r>
    </w:p>
    <w:p>
      <w:pPr>
        <w:adjustRightInd w:val="0"/>
        <w:snapToGrid w:val="0"/>
        <w:spacing w:line="360" w:lineRule="auto"/>
        <w:ind w:firstLine="480" w:firstLineChars="200"/>
        <w:rPr>
          <w:rFonts w:ascii="微软雅黑" w:hAnsi="微软雅黑" w:eastAsia="微软雅黑"/>
          <w:color w:val="000000"/>
          <w:sz w:val="24"/>
        </w:rPr>
      </w:pPr>
      <w:r>
        <w:rPr>
          <w:rFonts w:ascii="微软雅黑" w:hAnsi="微软雅黑" w:eastAsia="微软雅黑"/>
          <w:color w:val="000000"/>
          <w:sz w:val="24"/>
        </w:rPr>
        <w:t>（</w:t>
      </w:r>
      <w:r>
        <w:rPr>
          <w:rFonts w:hint="eastAsia" w:ascii="微软雅黑" w:hAnsi="微软雅黑" w:eastAsia="微软雅黑"/>
          <w:color w:val="000000"/>
          <w:sz w:val="24"/>
        </w:rPr>
        <w:t>3</w:t>
      </w:r>
      <w:r>
        <w:rPr>
          <w:rFonts w:ascii="微软雅黑" w:hAnsi="微软雅黑" w:eastAsia="微软雅黑"/>
          <w:color w:val="000000"/>
          <w:sz w:val="24"/>
        </w:rPr>
        <w:t>）每</w:t>
      </w:r>
      <w:r>
        <w:rPr>
          <w:rFonts w:hint="eastAsia" w:ascii="微软雅黑" w:hAnsi="微软雅黑" w:eastAsia="微软雅黑"/>
          <w:color w:val="000000"/>
          <w:sz w:val="24"/>
          <w:lang w:val="en-US" w:eastAsia="zh-CN"/>
        </w:rPr>
        <w:t>月</w:t>
      </w:r>
      <w:r>
        <w:rPr>
          <w:rFonts w:ascii="微软雅黑" w:hAnsi="微软雅黑" w:eastAsia="微软雅黑"/>
          <w:color w:val="000000"/>
          <w:sz w:val="24"/>
        </w:rPr>
        <w:t>对</w:t>
      </w:r>
      <w:r>
        <w:rPr>
          <w:rFonts w:hint="eastAsia" w:ascii="微软雅黑" w:hAnsi="微软雅黑" w:eastAsia="微软雅黑"/>
          <w:color w:val="000000"/>
          <w:sz w:val="24"/>
        </w:rPr>
        <w:t>冷水机组设备</w:t>
      </w:r>
      <w:r>
        <w:rPr>
          <w:rFonts w:ascii="微软雅黑" w:hAnsi="微软雅黑" w:eastAsia="微软雅黑"/>
          <w:color w:val="000000"/>
          <w:sz w:val="24"/>
        </w:rPr>
        <w:t>进行巡查，确定管道、</w:t>
      </w:r>
      <w:r>
        <w:rPr>
          <w:rFonts w:hint="eastAsia" w:ascii="微软雅黑" w:hAnsi="微软雅黑" w:eastAsia="微软雅黑"/>
          <w:color w:val="000000"/>
          <w:sz w:val="24"/>
        </w:rPr>
        <w:t>风盘</w:t>
      </w:r>
      <w:r>
        <w:rPr>
          <w:rFonts w:ascii="微软雅黑" w:hAnsi="微软雅黑" w:eastAsia="微软雅黑"/>
          <w:color w:val="000000"/>
          <w:sz w:val="24"/>
        </w:rPr>
        <w:t>无渗漏，风机运行正常，阀门等附件无异常；</w:t>
      </w:r>
    </w:p>
    <w:p>
      <w:pPr>
        <w:adjustRightInd w:val="0"/>
        <w:snapToGrid w:val="0"/>
        <w:spacing w:line="360" w:lineRule="auto"/>
        <w:ind w:firstLine="480" w:firstLineChars="200"/>
        <w:rPr>
          <w:rFonts w:ascii="微软雅黑" w:hAnsi="微软雅黑" w:eastAsia="微软雅黑"/>
          <w:color w:val="000000"/>
          <w:sz w:val="24"/>
        </w:rPr>
      </w:pPr>
      <w:r>
        <w:rPr>
          <w:rFonts w:ascii="微软雅黑" w:hAnsi="微软雅黑" w:eastAsia="微软雅黑"/>
          <w:color w:val="000000"/>
          <w:sz w:val="24"/>
        </w:rPr>
        <w:t>（</w:t>
      </w:r>
      <w:r>
        <w:rPr>
          <w:rFonts w:hint="eastAsia" w:ascii="微软雅黑" w:hAnsi="微软雅黑" w:eastAsia="微软雅黑"/>
          <w:color w:val="000000"/>
          <w:sz w:val="24"/>
        </w:rPr>
        <w:t>4</w:t>
      </w:r>
      <w:r>
        <w:rPr>
          <w:rFonts w:ascii="微软雅黑" w:hAnsi="微软雅黑" w:eastAsia="微软雅黑"/>
          <w:color w:val="000000"/>
          <w:sz w:val="24"/>
        </w:rPr>
        <w:t>）检查管道的情况，确定无渗漏，保持机房通风良好；</w:t>
      </w:r>
    </w:p>
    <w:p>
      <w:pPr>
        <w:adjustRightInd w:val="0"/>
        <w:snapToGrid w:val="0"/>
        <w:spacing w:line="360" w:lineRule="auto"/>
        <w:ind w:firstLine="480" w:firstLineChars="200"/>
        <w:rPr>
          <w:rFonts w:ascii="微软雅黑" w:hAnsi="微软雅黑" w:eastAsia="微软雅黑"/>
          <w:color w:val="000000"/>
          <w:sz w:val="24"/>
        </w:rPr>
      </w:pPr>
      <w:r>
        <w:rPr>
          <w:rFonts w:ascii="微软雅黑" w:hAnsi="微软雅黑" w:eastAsia="微软雅黑"/>
          <w:color w:val="000000"/>
          <w:sz w:val="24"/>
        </w:rPr>
        <w:t>（</w:t>
      </w:r>
      <w:r>
        <w:rPr>
          <w:rFonts w:hint="eastAsia" w:ascii="微软雅黑" w:hAnsi="微软雅黑" w:eastAsia="微软雅黑"/>
          <w:color w:val="000000"/>
          <w:sz w:val="24"/>
        </w:rPr>
        <w:t>5</w:t>
      </w:r>
      <w:r>
        <w:rPr>
          <w:rFonts w:ascii="微软雅黑" w:hAnsi="微软雅黑" w:eastAsia="微软雅黑"/>
          <w:color w:val="000000"/>
          <w:sz w:val="24"/>
        </w:rPr>
        <w:t>）检查配电柜情况，确认指示灯显示是否正常，软启动器、变频器等设备运行是否正常。</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第五条  维修维保工作</w:t>
      </w:r>
    </w:p>
    <w:p>
      <w:pPr>
        <w:adjustRightInd w:val="0"/>
        <w:snapToGrid w:val="0"/>
        <w:spacing w:line="360" w:lineRule="auto"/>
        <w:ind w:firstLine="480" w:firstLineChars="200"/>
        <w:rPr>
          <w:rFonts w:ascii="微软雅黑" w:hAnsi="微软雅黑" w:eastAsia="微软雅黑"/>
          <w:color w:val="FF0000"/>
          <w:sz w:val="24"/>
        </w:rPr>
      </w:pPr>
      <w:r>
        <w:rPr>
          <w:rFonts w:hint="eastAsia" w:ascii="微软雅黑" w:hAnsi="微软雅黑" w:eastAsia="微软雅黑"/>
          <w:color w:val="000000"/>
          <w:sz w:val="24"/>
        </w:rPr>
        <w:t>1、日常运行管理所需的工具、耗材、常用配件、材料、等、累计</w:t>
      </w:r>
      <w:r>
        <w:rPr>
          <w:rFonts w:hint="eastAsia" w:ascii="微软雅黑" w:hAnsi="微软雅黑" w:eastAsia="微软雅黑"/>
          <w:color w:val="000000"/>
          <w:sz w:val="24"/>
          <w:lang w:val="en-US" w:eastAsia="zh-CN"/>
        </w:rPr>
        <w:t>500</w:t>
      </w:r>
      <w:r>
        <w:rPr>
          <w:rFonts w:hint="eastAsia" w:ascii="微软雅黑" w:hAnsi="微软雅黑" w:eastAsia="微软雅黑"/>
          <w:color w:val="000000"/>
          <w:sz w:val="24"/>
        </w:rPr>
        <w:t>元以下配件免费维修，超出免费范围所需的材料，由甲方统一采购，</w:t>
      </w:r>
      <w:r>
        <w:rPr>
          <w:rFonts w:hint="eastAsia" w:ascii="微软雅黑" w:hAnsi="微软雅黑" w:eastAsia="微软雅黑"/>
          <w:color w:val="000000" w:themeColor="text1"/>
          <w:sz w:val="24"/>
        </w:rPr>
        <w:t>乙方无偿负责修复。</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2、乙方有义务为甲方运营的空调设备提供专业化的技术服务，技术服务期间所需配件价格应低于市场同类项目的平均价（市场平均价主要依据设备生产厂家或有资质的专业维修机构提供的该类设备的维修指导价），甲方优先将设备的各项服务委托给乙方实施；</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3、空调系统运行过程中发生紧急事故，乙方应及时上报并按甲方要求采取合理措施进行抢修；</w:t>
      </w:r>
    </w:p>
    <w:p>
      <w:pPr>
        <w:adjustRightInd w:val="0"/>
        <w:snapToGrid w:val="0"/>
        <w:spacing w:line="360" w:lineRule="auto"/>
        <w:ind w:firstLine="480" w:firstLineChars="200"/>
        <w:rPr>
          <w:rFonts w:hint="eastAsia" w:ascii="微软雅黑" w:hAnsi="微软雅黑" w:eastAsia="微软雅黑"/>
          <w:color w:val="FF0000"/>
          <w:sz w:val="24"/>
          <w:lang w:val="en-US" w:eastAsia="zh-CN"/>
        </w:rPr>
      </w:pPr>
      <w:r>
        <w:rPr>
          <w:rFonts w:hint="eastAsia" w:ascii="微软雅黑" w:hAnsi="微软雅黑" w:eastAsia="微软雅黑"/>
          <w:color w:val="000000"/>
          <w:sz w:val="24"/>
        </w:rPr>
        <w:t>4、空调系统换季维护保养过程中、主要设备维修、抢修工作均应填写维修/维保确认单，作为结算依据</w:t>
      </w:r>
      <w:r>
        <w:rPr>
          <w:rFonts w:hint="eastAsia" w:ascii="微软雅黑" w:hAnsi="微软雅黑" w:eastAsia="微软雅黑"/>
          <w:color w:val="000000"/>
          <w:sz w:val="24"/>
          <w:lang w:eastAsia="zh-CN"/>
        </w:rPr>
        <w:t>。</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5、维修维保</w:t>
      </w:r>
      <w:r>
        <w:rPr>
          <w:rFonts w:ascii="微软雅黑" w:hAnsi="微软雅黑" w:eastAsia="微软雅黑"/>
          <w:color w:val="000000"/>
          <w:sz w:val="24"/>
        </w:rPr>
        <w:t>支付方式：支票或银行转账</w:t>
      </w:r>
      <w:r>
        <w:rPr>
          <w:rFonts w:hint="eastAsia" w:ascii="微软雅黑" w:hAnsi="微软雅黑" w:eastAsia="微软雅黑"/>
          <w:color w:val="000000"/>
          <w:sz w:val="24"/>
        </w:rPr>
        <w:t>。</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6、维修维保发票形式：增值税专用票。</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第六条  甲乙双方责任</w:t>
      </w:r>
    </w:p>
    <w:p>
      <w:pPr>
        <w:ind w:firstLine="480"/>
        <w:rPr>
          <w:rFonts w:ascii="微软雅黑" w:hAnsi="微软雅黑" w:eastAsia="微软雅黑"/>
          <w:color w:val="000000"/>
          <w:sz w:val="24"/>
        </w:rPr>
      </w:pPr>
      <w:r>
        <w:rPr>
          <w:rFonts w:hint="eastAsia" w:ascii="微软雅黑" w:hAnsi="微软雅黑" w:eastAsia="微软雅黑"/>
          <w:color w:val="000000"/>
          <w:sz w:val="24"/>
        </w:rPr>
        <w:t>1、甲方责任</w:t>
      </w:r>
    </w:p>
    <w:p>
      <w:pPr>
        <w:ind w:firstLine="480"/>
        <w:rPr>
          <w:rFonts w:ascii="微软雅黑" w:hAnsi="微软雅黑" w:eastAsia="微软雅黑"/>
          <w:color w:val="000000"/>
          <w:sz w:val="24"/>
        </w:rPr>
      </w:pPr>
      <w:r>
        <w:rPr>
          <w:rFonts w:hint="eastAsia" w:ascii="微软雅黑" w:hAnsi="微软雅黑" w:eastAsia="微软雅黑"/>
          <w:color w:val="000000"/>
          <w:sz w:val="24"/>
        </w:rPr>
        <w:t>① 甲方设置现场项目主管对乙方派遣人员的工作进行督促、监督，保障各机房的正常运行；</w:t>
      </w:r>
    </w:p>
    <w:p>
      <w:pPr>
        <w:ind w:firstLine="480"/>
        <w:rPr>
          <w:rFonts w:ascii="微软雅黑" w:hAnsi="微软雅黑" w:eastAsia="微软雅黑"/>
          <w:color w:val="000000"/>
          <w:sz w:val="24"/>
        </w:rPr>
      </w:pPr>
      <w:r>
        <w:rPr>
          <w:rFonts w:ascii="微软雅黑" w:hAnsi="微软雅黑" w:eastAsia="微软雅黑"/>
          <w:color w:val="000000"/>
          <w:sz w:val="24"/>
        </w:rPr>
        <w:t>②</w:t>
      </w:r>
      <w:r>
        <w:rPr>
          <w:rFonts w:hint="eastAsia" w:ascii="微软雅黑" w:hAnsi="微软雅黑" w:eastAsia="微软雅黑"/>
          <w:color w:val="000000"/>
          <w:sz w:val="24"/>
        </w:rPr>
        <w:t>甲方负责按照协议的约定及时向乙方支付服务费用。</w:t>
      </w:r>
    </w:p>
    <w:p>
      <w:pPr>
        <w:ind w:firstLine="480"/>
        <w:rPr>
          <w:rFonts w:ascii="微软雅黑" w:hAnsi="微软雅黑" w:eastAsia="微软雅黑"/>
          <w:color w:val="000000"/>
          <w:sz w:val="24"/>
        </w:rPr>
      </w:pPr>
      <w:r>
        <w:rPr>
          <w:rFonts w:hint="eastAsia" w:ascii="微软雅黑" w:hAnsi="微软雅黑" w:eastAsia="微软雅黑"/>
          <w:color w:val="000000"/>
          <w:sz w:val="24"/>
        </w:rPr>
        <w:t>2、乙方责任</w:t>
      </w:r>
    </w:p>
    <w:p>
      <w:pPr>
        <w:ind w:firstLine="480"/>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① 乙方负责按照协议约定，对三明明城国际大酒店空调机房及冷却塔进行有效的定期巡查维护，保证夏季制冷、冬季供暖的可靠运行</w:t>
      </w:r>
      <w:r>
        <w:rPr>
          <w:rFonts w:hint="eastAsia" w:ascii="微软雅黑" w:hAnsi="微软雅黑" w:eastAsia="微软雅黑"/>
          <w:color w:val="000000"/>
          <w:sz w:val="24"/>
          <w:lang w:val="en-US" w:eastAsia="zh-CN"/>
        </w:rPr>
        <w:t>;</w:t>
      </w:r>
    </w:p>
    <w:p>
      <w:pPr>
        <w:ind w:firstLine="480"/>
        <w:rPr>
          <w:rFonts w:ascii="微软雅黑" w:hAnsi="微软雅黑" w:eastAsia="微软雅黑"/>
          <w:color w:val="000000"/>
          <w:sz w:val="24"/>
        </w:rPr>
      </w:pPr>
      <w:r>
        <w:rPr>
          <w:rFonts w:hint="eastAsia" w:ascii="微软雅黑" w:hAnsi="微软雅黑" w:eastAsia="微软雅黑"/>
          <w:color w:val="000000"/>
          <w:sz w:val="24"/>
        </w:rPr>
        <w:t>② 乙方根据项目及末端情况，制定科学合理的运行方案，实现最佳的经济运行效果和节能效果；</w:t>
      </w:r>
    </w:p>
    <w:p>
      <w:pPr>
        <w:ind w:firstLine="480"/>
        <w:rPr>
          <w:rFonts w:ascii="微软雅黑" w:hAnsi="微软雅黑" w:eastAsia="微软雅黑"/>
          <w:color w:val="000000"/>
          <w:sz w:val="24"/>
        </w:rPr>
      </w:pPr>
      <w:r>
        <w:rPr>
          <w:rFonts w:hint="eastAsia" w:ascii="微软雅黑" w:hAnsi="微软雅黑" w:eastAsia="微软雅黑"/>
          <w:color w:val="000000"/>
          <w:sz w:val="24"/>
        </w:rPr>
        <w:t>③ 乙方负责支付运行管理所聘员工的工资及各项社保费用，承担合同期内所有员工的安全责任，</w:t>
      </w:r>
      <w:r>
        <w:rPr>
          <w:rFonts w:hint="eastAsia" w:ascii="微软雅黑" w:hAnsi="微软雅黑" w:eastAsia="微软雅黑"/>
          <w:color w:val="000000" w:themeColor="text1"/>
          <w:sz w:val="24"/>
        </w:rPr>
        <w:t>并对员工不规范操作引起的设备问题负责；</w:t>
      </w:r>
    </w:p>
    <w:p>
      <w:pPr>
        <w:ind w:firstLine="480"/>
        <w:rPr>
          <w:rFonts w:hint="eastAsia" w:ascii="微软雅黑" w:hAnsi="微软雅黑" w:eastAsia="微软雅黑"/>
          <w:color w:val="000000"/>
          <w:sz w:val="24"/>
        </w:rPr>
      </w:pPr>
      <w:r>
        <w:rPr>
          <w:rFonts w:hint="eastAsia" w:ascii="微软雅黑" w:hAnsi="微软雅黑" w:eastAsia="微软雅黑"/>
          <w:color w:val="000000"/>
          <w:sz w:val="24"/>
        </w:rPr>
        <w:t xml:space="preserve">④ </w:t>
      </w:r>
      <w:r>
        <w:rPr>
          <w:rFonts w:ascii="微软雅黑" w:hAnsi="微软雅黑" w:eastAsia="微软雅黑"/>
          <w:color w:val="000000"/>
          <w:sz w:val="24"/>
        </w:rPr>
        <w:t>乙方要建立严格规范的管理制度</w:t>
      </w:r>
      <w:r>
        <w:rPr>
          <w:rFonts w:hint="eastAsia" w:ascii="微软雅黑" w:hAnsi="微软雅黑" w:eastAsia="微软雅黑"/>
          <w:color w:val="000000"/>
          <w:sz w:val="24"/>
        </w:rPr>
        <w:t>，做好机房及附属设备设施的定期巡查管理，保证设备正常运行，机房干净整洁；</w:t>
      </w:r>
    </w:p>
    <w:p>
      <w:pPr>
        <w:ind w:firstLine="480"/>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⑤</w:t>
      </w:r>
      <w:r>
        <w:rPr>
          <w:rFonts w:hint="eastAsia" w:ascii="微软雅黑" w:hAnsi="微软雅黑" w:eastAsia="微软雅黑"/>
          <w:color w:val="000000"/>
          <w:sz w:val="24"/>
          <w:lang w:val="en-US" w:eastAsia="zh-CN"/>
        </w:rPr>
        <w:t>乙方在合同期内需全力配合甲方正常运营要求，在重大接待上如需驻点当无条件配合，对于多次推托不配合，甲方有权扣罚服务费2000元/次，连续三次或者三次以上甲方有权终止合同并扣罚之前所有服务费;</w:t>
      </w:r>
    </w:p>
    <w:p>
      <w:pPr>
        <w:ind w:firstLine="480"/>
        <w:rPr>
          <w:rFonts w:hint="default" w:ascii="微软雅黑" w:hAnsi="微软雅黑" w:eastAsia="微软雅黑"/>
          <w:color w:val="000000"/>
          <w:sz w:val="24"/>
          <w:lang w:val="en-US" w:eastAsia="zh-CN"/>
        </w:rPr>
      </w:pPr>
      <w:r>
        <w:rPr>
          <w:rFonts w:hint="default" w:ascii="微软雅黑" w:hAnsi="微软雅黑" w:eastAsia="微软雅黑"/>
          <w:color w:val="000000"/>
          <w:sz w:val="24"/>
          <w:lang w:val="en-US" w:eastAsia="zh-CN"/>
        </w:rPr>
        <w:t>⑥</w:t>
      </w:r>
      <w:r>
        <w:rPr>
          <w:rFonts w:hint="eastAsia" w:ascii="微软雅黑" w:hAnsi="微软雅黑" w:eastAsia="微软雅黑"/>
          <w:color w:val="000000"/>
          <w:sz w:val="24"/>
          <w:lang w:val="en-US" w:eastAsia="zh-CN"/>
        </w:rPr>
        <w:t>乙方在完成各系统管道清洗及设备维护后需由甲方负责人验收通过后并签字方能支付服务费;</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第七条  保密</w:t>
      </w:r>
    </w:p>
    <w:p>
      <w:pPr>
        <w:ind w:firstLine="480"/>
        <w:rPr>
          <w:rFonts w:ascii="微软雅黑" w:hAnsi="微软雅黑" w:eastAsia="微软雅黑"/>
          <w:color w:val="000000"/>
          <w:sz w:val="24"/>
        </w:rPr>
      </w:pPr>
      <w:r>
        <w:rPr>
          <w:rFonts w:hint="eastAsia" w:ascii="微软雅黑" w:hAnsi="微软雅黑" w:eastAsia="微软雅黑"/>
          <w:color w:val="000000"/>
          <w:sz w:val="24"/>
        </w:rPr>
        <w:t>1、甲乙双方均有责任履行保密义务，不得向任何第三方披露有关本协议的任何保密信息。就本条而言，“保密资料“系指不为公众所知的任何业务资料、商业资料、技术资料及其他资料，是为任何一方或其关联公司视为专有和机密的资料。</w:t>
      </w:r>
    </w:p>
    <w:p>
      <w:pPr>
        <w:ind w:firstLine="480"/>
        <w:rPr>
          <w:rFonts w:ascii="微软雅黑" w:hAnsi="微软雅黑" w:eastAsia="微软雅黑"/>
          <w:color w:val="000000"/>
          <w:sz w:val="24"/>
        </w:rPr>
      </w:pPr>
      <w:r>
        <w:rPr>
          <w:rFonts w:hint="eastAsia" w:ascii="微软雅黑" w:hAnsi="微软雅黑" w:eastAsia="微软雅黑"/>
          <w:color w:val="000000"/>
          <w:sz w:val="24"/>
        </w:rPr>
        <w:t>2、双方应当就本协议和项目的内容、管理方法、技术和财务状况等保守秘密。除非取得对方书面同意，任何一方均不得向第三方披露或以任何方式利用保密信息。</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w:t>
      </w:r>
      <w:r>
        <w:rPr>
          <w:rFonts w:hint="eastAsia" w:ascii="微软雅黑" w:hAnsi="微软雅黑" w:eastAsia="微软雅黑"/>
          <w:b/>
          <w:color w:val="000000"/>
          <w:sz w:val="24"/>
        </w:rPr>
        <w:t>八</w:t>
      </w:r>
      <w:r>
        <w:rPr>
          <w:rFonts w:ascii="微软雅黑" w:hAnsi="微软雅黑" w:eastAsia="微软雅黑"/>
          <w:b/>
          <w:color w:val="000000"/>
          <w:sz w:val="24"/>
        </w:rPr>
        <w:t>条</w:t>
      </w:r>
      <w:r>
        <w:rPr>
          <w:rFonts w:hint="eastAsia" w:ascii="微软雅黑" w:hAnsi="微软雅黑" w:eastAsia="微软雅黑"/>
          <w:b/>
          <w:color w:val="000000"/>
          <w:sz w:val="24"/>
        </w:rPr>
        <w:t xml:space="preserve"> 不可抗力</w:t>
      </w:r>
    </w:p>
    <w:p>
      <w:pPr>
        <w:ind w:firstLine="480"/>
        <w:rPr>
          <w:rFonts w:ascii="微软雅黑" w:hAnsi="微软雅黑" w:eastAsia="微软雅黑"/>
          <w:color w:val="000000"/>
          <w:sz w:val="24"/>
        </w:rPr>
      </w:pPr>
      <w:r>
        <w:rPr>
          <w:rFonts w:ascii="微软雅黑" w:hAnsi="微软雅黑" w:eastAsia="微软雅黑"/>
          <w:color w:val="000000"/>
          <w:sz w:val="24"/>
        </w:rPr>
        <w:t>“不可抗力”是指本协议双方不能预防、不可避免、无法</w:t>
      </w:r>
      <w:r>
        <w:rPr>
          <w:rFonts w:hint="eastAsia" w:ascii="微软雅黑" w:hAnsi="微软雅黑" w:eastAsia="微软雅黑"/>
          <w:color w:val="000000"/>
          <w:sz w:val="24"/>
        </w:rPr>
        <w:t>预见的事件。该事件妨碍、影响或延误任何一方履行其全部或部分义务。该事件包括但不限于政府行为、自然灾害、战争或任何其他类似事件。</w:t>
      </w:r>
    </w:p>
    <w:p>
      <w:pPr>
        <w:ind w:firstLine="480"/>
        <w:rPr>
          <w:rFonts w:ascii="微软雅黑" w:hAnsi="微软雅黑" w:eastAsia="微软雅黑"/>
          <w:color w:val="000000"/>
          <w:sz w:val="24"/>
        </w:rPr>
      </w:pPr>
      <w:r>
        <w:rPr>
          <w:rFonts w:ascii="微软雅黑" w:hAnsi="微软雅黑" w:eastAsia="微软雅黑"/>
          <w:color w:val="000000"/>
          <w:sz w:val="24"/>
        </w:rPr>
        <w:t>由于以上所述不可抗力事件致使协议不能履行或延迟履行，则双方均不承担任何违约责任。</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w:t>
      </w:r>
      <w:r>
        <w:rPr>
          <w:rFonts w:hint="eastAsia" w:ascii="微软雅黑" w:hAnsi="微软雅黑" w:eastAsia="微软雅黑"/>
          <w:b/>
          <w:color w:val="000000"/>
          <w:sz w:val="24"/>
        </w:rPr>
        <w:t>九</w:t>
      </w:r>
      <w:r>
        <w:rPr>
          <w:rFonts w:ascii="微软雅黑" w:hAnsi="微软雅黑" w:eastAsia="微软雅黑"/>
          <w:b/>
          <w:color w:val="000000"/>
          <w:sz w:val="24"/>
        </w:rPr>
        <w:t>条</w:t>
      </w:r>
      <w:r>
        <w:rPr>
          <w:rFonts w:hint="eastAsia" w:ascii="微软雅黑" w:hAnsi="微软雅黑" w:eastAsia="微软雅黑"/>
          <w:b/>
          <w:color w:val="000000"/>
          <w:sz w:val="24"/>
        </w:rPr>
        <w:t xml:space="preserve"> 协议的变更</w:t>
      </w:r>
    </w:p>
    <w:p>
      <w:pPr>
        <w:ind w:firstLine="480"/>
        <w:rPr>
          <w:rFonts w:ascii="微软雅黑" w:hAnsi="微软雅黑" w:eastAsia="微软雅黑"/>
          <w:color w:val="000000"/>
          <w:sz w:val="24"/>
        </w:rPr>
      </w:pPr>
      <w:r>
        <w:rPr>
          <w:rFonts w:ascii="微软雅黑" w:hAnsi="微软雅黑" w:eastAsia="微软雅黑"/>
          <w:color w:val="000000"/>
          <w:sz w:val="24"/>
        </w:rPr>
        <w:t>本协议如有未尽事宜，或者双方需要修改本协议的部分条款，须经双方协商一致，另行签订补充协议，补充协议与本协议具有同等法律效力。</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第十条</w:t>
      </w:r>
      <w:r>
        <w:rPr>
          <w:rFonts w:hint="eastAsia" w:ascii="微软雅黑" w:hAnsi="微软雅黑" w:eastAsia="微软雅黑"/>
          <w:b/>
          <w:color w:val="000000"/>
          <w:sz w:val="24"/>
        </w:rPr>
        <w:t xml:space="preserve">  争议的解决方式</w:t>
      </w:r>
    </w:p>
    <w:p>
      <w:pPr>
        <w:ind w:firstLine="480"/>
        <w:rPr>
          <w:rFonts w:ascii="微软雅黑" w:hAnsi="微软雅黑" w:eastAsia="微软雅黑"/>
          <w:color w:val="000000"/>
          <w:sz w:val="24"/>
        </w:rPr>
      </w:pPr>
      <w:r>
        <w:rPr>
          <w:rFonts w:ascii="微软雅黑" w:hAnsi="微软雅黑" w:eastAsia="微软雅黑"/>
          <w:color w:val="000000"/>
          <w:sz w:val="24"/>
        </w:rPr>
        <w:t>本协议在履行过程中如发生争议，应由当事人双方协商解决或向有关部门申请调解，如协商或调解不成，向项目所在地人民法院提起诉讼。</w:t>
      </w:r>
    </w:p>
    <w:p>
      <w:pPr>
        <w:adjustRightInd w:val="0"/>
        <w:snapToGrid w:val="0"/>
        <w:spacing w:line="360" w:lineRule="auto"/>
        <w:ind w:firstLine="480" w:firstLineChars="200"/>
        <w:outlineLvl w:val="0"/>
        <w:rPr>
          <w:rFonts w:ascii="微软雅黑" w:hAnsi="微软雅黑" w:eastAsia="微软雅黑"/>
          <w:b/>
          <w:color w:val="000000"/>
          <w:sz w:val="24"/>
        </w:rPr>
      </w:pPr>
      <w:r>
        <w:rPr>
          <w:rFonts w:ascii="微软雅黑" w:hAnsi="微软雅黑" w:eastAsia="微软雅黑"/>
          <w:b/>
          <w:color w:val="000000"/>
          <w:sz w:val="24"/>
        </w:rPr>
        <w:t>第十</w:t>
      </w:r>
      <w:r>
        <w:rPr>
          <w:rFonts w:hint="eastAsia" w:ascii="微软雅黑" w:hAnsi="微软雅黑" w:eastAsia="微软雅黑"/>
          <w:b/>
          <w:color w:val="000000"/>
          <w:sz w:val="24"/>
        </w:rPr>
        <w:t>一</w:t>
      </w:r>
      <w:r>
        <w:rPr>
          <w:rFonts w:ascii="微软雅黑" w:hAnsi="微软雅黑" w:eastAsia="微软雅黑"/>
          <w:b/>
          <w:color w:val="000000"/>
          <w:sz w:val="24"/>
        </w:rPr>
        <w:t>条</w:t>
      </w:r>
      <w:r>
        <w:rPr>
          <w:rFonts w:hint="eastAsia" w:ascii="微软雅黑" w:hAnsi="微软雅黑" w:eastAsia="微软雅黑"/>
          <w:b/>
          <w:color w:val="000000"/>
          <w:sz w:val="24"/>
        </w:rPr>
        <w:t>其它</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本协议自双方签字、盖章之日起生效。本协议一式</w:t>
      </w:r>
      <w:r>
        <w:rPr>
          <w:rFonts w:ascii="微软雅黑" w:hAnsi="微软雅黑" w:eastAsia="微软雅黑"/>
          <w:color w:val="000000"/>
          <w:sz w:val="24"/>
          <w:u w:val="single"/>
        </w:rPr>
        <w:t xml:space="preserve">  肆</w:t>
      </w:r>
      <w:r>
        <w:rPr>
          <w:rFonts w:hint="eastAsia" w:ascii="微软雅黑" w:hAnsi="微软雅黑" w:eastAsia="微软雅黑"/>
          <w:color w:val="000000"/>
          <w:sz w:val="24"/>
        </w:rPr>
        <w:t>份，甲乙双方各持</w:t>
      </w:r>
      <w:r>
        <w:rPr>
          <w:rFonts w:ascii="微软雅黑" w:hAnsi="微软雅黑" w:eastAsia="微软雅黑"/>
          <w:color w:val="000000"/>
          <w:sz w:val="24"/>
          <w:u w:val="single"/>
        </w:rPr>
        <w:t xml:space="preserve"> 贰  </w:t>
      </w:r>
      <w:r>
        <w:rPr>
          <w:rFonts w:hint="eastAsia" w:ascii="微软雅黑" w:hAnsi="微软雅黑" w:eastAsia="微软雅黑"/>
          <w:color w:val="000000"/>
          <w:sz w:val="24"/>
        </w:rPr>
        <w:t>份，具有同等法律效力。</w:t>
      </w:r>
    </w:p>
    <w:p>
      <w:pPr>
        <w:ind w:firstLine="480"/>
        <w:rPr>
          <w:rFonts w:ascii="微软雅黑" w:hAnsi="微软雅黑" w:eastAsia="微软雅黑"/>
          <w:color w:val="000000"/>
          <w:sz w:val="24"/>
        </w:rPr>
      </w:pPr>
      <w:r>
        <w:rPr>
          <w:rFonts w:ascii="微软雅黑" w:hAnsi="微软雅黑" w:eastAsia="微软雅黑"/>
          <w:color w:val="000000"/>
          <w:sz w:val="24"/>
        </w:rPr>
        <w:t>（以下无正文）</w:t>
      </w:r>
    </w:p>
    <w:tbl>
      <w:tblPr>
        <w:tblStyle w:val="14"/>
        <w:tblW w:w="9215" w:type="dxa"/>
        <w:tblInd w:w="-284" w:type="dxa"/>
        <w:tblLayout w:type="fixed"/>
        <w:tblCellMar>
          <w:top w:w="0" w:type="dxa"/>
          <w:left w:w="108" w:type="dxa"/>
          <w:bottom w:w="0" w:type="dxa"/>
          <w:right w:w="108" w:type="dxa"/>
        </w:tblCellMar>
      </w:tblPr>
      <w:tblGrid>
        <w:gridCol w:w="4962"/>
        <w:gridCol w:w="4253"/>
      </w:tblGrid>
      <w:tr>
        <w:tblPrEx>
          <w:tblCellMar>
            <w:top w:w="0" w:type="dxa"/>
            <w:left w:w="108" w:type="dxa"/>
            <w:bottom w:w="0" w:type="dxa"/>
            <w:right w:w="108" w:type="dxa"/>
          </w:tblCellMar>
        </w:tblPrEx>
        <w:trPr>
          <w:trHeight w:val="1172" w:hRule="atLeast"/>
        </w:trPr>
        <w:tc>
          <w:tcPr>
            <w:tcW w:w="4962"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甲方：</w:t>
            </w:r>
          </w:p>
        </w:tc>
        <w:tc>
          <w:tcPr>
            <w:tcW w:w="4253" w:type="dxa"/>
            <w:shd w:val="clear" w:color="auto" w:fill="auto"/>
            <w:vAlign w:val="center"/>
          </w:tcPr>
          <w:p>
            <w:pPr>
              <w:rPr>
                <w:rFonts w:ascii="微软雅黑" w:hAnsi="微软雅黑" w:eastAsia="微软雅黑"/>
                <w:b/>
                <w:color w:val="000000"/>
                <w:sz w:val="24"/>
              </w:rPr>
            </w:pPr>
            <w:r>
              <w:rPr>
                <w:rFonts w:hint="eastAsia" w:ascii="微软雅黑" w:hAnsi="微软雅黑" w:eastAsia="微软雅黑"/>
                <w:b/>
                <w:color w:val="000000"/>
                <w:sz w:val="24"/>
              </w:rPr>
              <w:t>乙方：</w:t>
            </w:r>
          </w:p>
        </w:tc>
      </w:tr>
      <w:tr>
        <w:tblPrEx>
          <w:tblCellMar>
            <w:top w:w="0" w:type="dxa"/>
            <w:left w:w="108" w:type="dxa"/>
            <w:bottom w:w="0" w:type="dxa"/>
            <w:right w:w="108" w:type="dxa"/>
          </w:tblCellMar>
        </w:tblPrEx>
        <w:trPr>
          <w:trHeight w:val="995" w:hRule="atLeast"/>
        </w:trPr>
        <w:tc>
          <w:tcPr>
            <w:tcW w:w="4962"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法定代表人（或委托代理人）：</w:t>
            </w:r>
          </w:p>
        </w:tc>
        <w:tc>
          <w:tcPr>
            <w:tcW w:w="4253"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法定代表人（或委托代理人）：</w:t>
            </w:r>
          </w:p>
        </w:tc>
      </w:tr>
      <w:tr>
        <w:tblPrEx>
          <w:tblCellMar>
            <w:top w:w="0" w:type="dxa"/>
            <w:left w:w="108" w:type="dxa"/>
            <w:bottom w:w="0" w:type="dxa"/>
            <w:right w:w="108" w:type="dxa"/>
          </w:tblCellMar>
        </w:tblPrEx>
        <w:trPr>
          <w:trHeight w:val="989" w:hRule="atLeast"/>
        </w:trPr>
        <w:tc>
          <w:tcPr>
            <w:tcW w:w="4962" w:type="dxa"/>
            <w:shd w:val="clear" w:color="auto" w:fill="auto"/>
            <w:vAlign w:val="center"/>
          </w:tcPr>
          <w:p>
            <w:pPr>
              <w:ind w:firstLine="480" w:firstLineChars="200"/>
              <w:jc w:val="left"/>
              <w:rPr>
                <w:rFonts w:ascii="微软雅黑" w:hAnsi="微软雅黑" w:eastAsia="微软雅黑"/>
                <w:b/>
                <w:color w:val="000000"/>
                <w:sz w:val="24"/>
              </w:rPr>
            </w:pPr>
            <w:r>
              <w:rPr>
                <w:rFonts w:ascii="微软雅黑" w:hAnsi="微软雅黑" w:eastAsia="微软雅黑"/>
                <w:b/>
                <w:color w:val="000000"/>
                <w:sz w:val="24"/>
              </w:rPr>
              <w:t>年</w:t>
            </w:r>
            <w:r>
              <w:rPr>
                <w:rFonts w:hint="eastAsia" w:ascii="微软雅黑" w:hAnsi="微软雅黑" w:eastAsia="微软雅黑"/>
                <w:b/>
                <w:color w:val="000000"/>
                <w:sz w:val="24"/>
              </w:rPr>
              <w:t xml:space="preserve">     月     日 </w:t>
            </w:r>
          </w:p>
        </w:tc>
        <w:tc>
          <w:tcPr>
            <w:tcW w:w="4253" w:type="dxa"/>
            <w:shd w:val="clear" w:color="auto" w:fill="auto"/>
            <w:vAlign w:val="center"/>
          </w:tcPr>
          <w:p>
            <w:pPr>
              <w:ind w:firstLine="720" w:firstLineChars="300"/>
              <w:jc w:val="left"/>
              <w:rPr>
                <w:rFonts w:ascii="微软雅黑" w:hAnsi="微软雅黑" w:eastAsia="微软雅黑"/>
                <w:b/>
                <w:color w:val="000000"/>
                <w:sz w:val="24"/>
              </w:rPr>
            </w:pPr>
            <w:r>
              <w:rPr>
                <w:rFonts w:ascii="微软雅黑" w:hAnsi="微软雅黑" w:eastAsia="微软雅黑"/>
                <w:b/>
                <w:color w:val="000000"/>
                <w:sz w:val="24"/>
              </w:rPr>
              <w:t>年</w:t>
            </w:r>
            <w:r>
              <w:rPr>
                <w:rFonts w:hint="eastAsia" w:ascii="微软雅黑" w:hAnsi="微软雅黑" w:eastAsia="微软雅黑"/>
                <w:b/>
                <w:color w:val="000000"/>
                <w:sz w:val="24"/>
              </w:rPr>
              <w:t xml:space="preserve">     月     日</w:t>
            </w:r>
          </w:p>
        </w:tc>
      </w:tr>
    </w:tbl>
    <w:p>
      <w:pPr>
        <w:widowControl/>
        <w:adjustRightInd w:val="0"/>
        <w:snapToGrid w:val="0"/>
        <w:spacing w:line="360" w:lineRule="auto"/>
        <w:jc w:val="left"/>
        <w:rPr>
          <w:rFonts w:ascii="微软雅黑" w:hAnsi="微软雅黑" w:eastAsia="微软雅黑"/>
          <w:color w:val="000000"/>
          <w:sz w:val="24"/>
        </w:rPr>
      </w:pPr>
    </w:p>
    <w:p>
      <w:pPr>
        <w:ind w:firstLine="475" w:firstLineChars="148"/>
        <w:jc w:val="center"/>
        <w:rPr>
          <w:rFonts w:ascii="宋体" w:hAnsi="宋体"/>
          <w:b/>
          <w:sz w:val="32"/>
          <w:szCs w:val="32"/>
        </w:rPr>
      </w:pPr>
    </w:p>
    <w:sectPr>
      <w:headerReference r:id="rId3" w:type="default"/>
      <w:footerReference r:id="rId4" w:type="default"/>
      <w:footerReference r:id="rId5" w:type="even"/>
      <w:pgSz w:w="11906" w:h="16838"/>
      <w:pgMar w:top="1440" w:right="1274"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separate"/>
    </w:r>
    <w:r>
      <w:rPr>
        <w:rStyle w:val="18"/>
      </w:rPr>
      <w:t>- 18 -</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3710F"/>
    <w:multiLevelType w:val="multilevel"/>
    <w:tmpl w:val="0733710F"/>
    <w:lvl w:ilvl="0" w:tentative="0">
      <w:start w:val="1"/>
      <w:numFmt w:val="chineseCountingThousand"/>
      <w:suff w:val="nothing"/>
      <w:lvlText w:val="%1、"/>
      <w:lvlJc w:val="left"/>
      <w:pPr>
        <w:ind w:left="562" w:hanging="420"/>
      </w:pPr>
      <w:rPr>
        <w:rFonts w:hint="eastAsia"/>
      </w:rPr>
    </w:lvl>
    <w:lvl w:ilvl="1" w:tentative="0">
      <w:start w:val="1"/>
      <w:numFmt w:val="chineseCountingThousand"/>
      <w:suff w:val="nothing"/>
      <w:lvlText w:val="（%2）"/>
      <w:lvlJc w:val="left"/>
      <w:pPr>
        <w:ind w:left="982" w:hanging="420"/>
      </w:pPr>
      <w:rPr>
        <w:rFonts w:hint="default"/>
        <w:b w:val="0"/>
        <w:i w:val="0"/>
        <w:caps w:val="0"/>
        <w:strike w:val="0"/>
        <w:dstrike w:val="0"/>
        <w:vanish w:val="0"/>
        <w:vertAlign w:val="baseline"/>
        <w:lang w:val="en-US"/>
      </w:rPr>
    </w:lvl>
    <w:lvl w:ilvl="2" w:tentative="0">
      <w:start w:val="1"/>
      <w:numFmt w:val="decimal"/>
      <w:suff w:val="space"/>
      <w:lvlText w:val="%3."/>
      <w:lvlJc w:val="left"/>
      <w:pPr>
        <w:ind w:left="1402" w:hanging="420"/>
      </w:pPr>
      <w:rPr>
        <w:rFonts w:hint="eastAsia"/>
      </w:rPr>
    </w:lvl>
    <w:lvl w:ilvl="3" w:tentative="0">
      <w:start w:val="1"/>
      <w:numFmt w:val="decimal"/>
      <w:suff w:val="nothing"/>
      <w:lvlText w:val="（%4）"/>
      <w:lvlJc w:val="left"/>
      <w:pPr>
        <w:ind w:left="1822" w:hanging="420"/>
      </w:pPr>
      <w:rPr>
        <w:rFonts w:hint="default"/>
      </w:r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0DCF7F26"/>
    <w:multiLevelType w:val="multilevel"/>
    <w:tmpl w:val="0DCF7F26"/>
    <w:lvl w:ilvl="0" w:tentative="0">
      <w:start w:val="1"/>
      <w:numFmt w:val="japaneseCounting"/>
      <w:lvlText w:val="%1、"/>
      <w:lvlJc w:val="left"/>
      <w:pPr>
        <w:tabs>
          <w:tab w:val="left" w:pos="1134"/>
        </w:tabs>
        <w:ind w:left="1134" w:hanging="720"/>
      </w:pPr>
      <w:rPr>
        <w:rFonts w:hint="default"/>
      </w:rPr>
    </w:lvl>
    <w:lvl w:ilvl="1" w:tentative="0">
      <w:start w:val="1"/>
      <w:numFmt w:val="lowerLetter"/>
      <w:lvlText w:val="%2)"/>
      <w:lvlJc w:val="left"/>
      <w:pPr>
        <w:tabs>
          <w:tab w:val="left" w:pos="1254"/>
        </w:tabs>
        <w:ind w:left="1254" w:hanging="420"/>
      </w:pPr>
    </w:lvl>
    <w:lvl w:ilvl="2" w:tentative="0">
      <w:start w:val="1"/>
      <w:numFmt w:val="lowerRoman"/>
      <w:lvlText w:val="%3."/>
      <w:lvlJc w:val="right"/>
      <w:pPr>
        <w:tabs>
          <w:tab w:val="left" w:pos="1674"/>
        </w:tabs>
        <w:ind w:left="1674" w:hanging="420"/>
      </w:pPr>
    </w:lvl>
    <w:lvl w:ilvl="3" w:tentative="0">
      <w:start w:val="1"/>
      <w:numFmt w:val="decimal"/>
      <w:lvlText w:val="%4."/>
      <w:lvlJc w:val="left"/>
      <w:pPr>
        <w:tabs>
          <w:tab w:val="left" w:pos="2094"/>
        </w:tabs>
        <w:ind w:left="2094" w:hanging="420"/>
      </w:pPr>
    </w:lvl>
    <w:lvl w:ilvl="4" w:tentative="0">
      <w:start w:val="1"/>
      <w:numFmt w:val="lowerLetter"/>
      <w:lvlText w:val="%5)"/>
      <w:lvlJc w:val="left"/>
      <w:pPr>
        <w:tabs>
          <w:tab w:val="left" w:pos="2514"/>
        </w:tabs>
        <w:ind w:left="2514" w:hanging="420"/>
      </w:pPr>
    </w:lvl>
    <w:lvl w:ilvl="5" w:tentative="0">
      <w:start w:val="1"/>
      <w:numFmt w:val="lowerRoman"/>
      <w:lvlText w:val="%6."/>
      <w:lvlJc w:val="right"/>
      <w:pPr>
        <w:tabs>
          <w:tab w:val="left" w:pos="2934"/>
        </w:tabs>
        <w:ind w:left="2934" w:hanging="420"/>
      </w:pPr>
    </w:lvl>
    <w:lvl w:ilvl="6" w:tentative="0">
      <w:start w:val="1"/>
      <w:numFmt w:val="decimal"/>
      <w:lvlText w:val="%7."/>
      <w:lvlJc w:val="left"/>
      <w:pPr>
        <w:tabs>
          <w:tab w:val="left" w:pos="3354"/>
        </w:tabs>
        <w:ind w:left="3354" w:hanging="420"/>
      </w:pPr>
    </w:lvl>
    <w:lvl w:ilvl="7" w:tentative="0">
      <w:start w:val="1"/>
      <w:numFmt w:val="lowerLetter"/>
      <w:lvlText w:val="%8)"/>
      <w:lvlJc w:val="left"/>
      <w:pPr>
        <w:tabs>
          <w:tab w:val="left" w:pos="3774"/>
        </w:tabs>
        <w:ind w:left="3774" w:hanging="420"/>
      </w:pPr>
    </w:lvl>
    <w:lvl w:ilvl="8" w:tentative="0">
      <w:start w:val="1"/>
      <w:numFmt w:val="lowerRoman"/>
      <w:lvlText w:val="%9."/>
      <w:lvlJc w:val="right"/>
      <w:pPr>
        <w:tabs>
          <w:tab w:val="left" w:pos="4194"/>
        </w:tabs>
        <w:ind w:left="4194" w:hanging="420"/>
      </w:pPr>
    </w:lvl>
  </w:abstractNum>
  <w:abstractNum w:abstractNumId="2">
    <w:nsid w:val="3CC5C6FF"/>
    <w:multiLevelType w:val="singleLevel"/>
    <w:tmpl w:val="3CC5C6FF"/>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D9"/>
    <w:rsid w:val="0002147C"/>
    <w:rsid w:val="000216DB"/>
    <w:rsid w:val="000345FF"/>
    <w:rsid w:val="00034C23"/>
    <w:rsid w:val="00041C93"/>
    <w:rsid w:val="0004737C"/>
    <w:rsid w:val="00052A2D"/>
    <w:rsid w:val="0005772E"/>
    <w:rsid w:val="00060617"/>
    <w:rsid w:val="000611A1"/>
    <w:rsid w:val="00062AE7"/>
    <w:rsid w:val="00072D31"/>
    <w:rsid w:val="00076198"/>
    <w:rsid w:val="000767C0"/>
    <w:rsid w:val="00076919"/>
    <w:rsid w:val="00077F8E"/>
    <w:rsid w:val="000843B9"/>
    <w:rsid w:val="00093898"/>
    <w:rsid w:val="0009608E"/>
    <w:rsid w:val="000973A2"/>
    <w:rsid w:val="000A5CF2"/>
    <w:rsid w:val="000B4BD5"/>
    <w:rsid w:val="000C4419"/>
    <w:rsid w:val="000D0A6B"/>
    <w:rsid w:val="000D2F35"/>
    <w:rsid w:val="000E3D7F"/>
    <w:rsid w:val="000F1BBD"/>
    <w:rsid w:val="000F25EC"/>
    <w:rsid w:val="000F3D99"/>
    <w:rsid w:val="00101A02"/>
    <w:rsid w:val="00102D30"/>
    <w:rsid w:val="001049ED"/>
    <w:rsid w:val="0010620A"/>
    <w:rsid w:val="00107517"/>
    <w:rsid w:val="001172FA"/>
    <w:rsid w:val="00125BEF"/>
    <w:rsid w:val="00131774"/>
    <w:rsid w:val="00133077"/>
    <w:rsid w:val="00133DB2"/>
    <w:rsid w:val="00137D14"/>
    <w:rsid w:val="00142166"/>
    <w:rsid w:val="00143398"/>
    <w:rsid w:val="00146117"/>
    <w:rsid w:val="00151952"/>
    <w:rsid w:val="00155911"/>
    <w:rsid w:val="001629B6"/>
    <w:rsid w:val="0016635C"/>
    <w:rsid w:val="00170B30"/>
    <w:rsid w:val="00171AC0"/>
    <w:rsid w:val="001735EC"/>
    <w:rsid w:val="001928E8"/>
    <w:rsid w:val="00193910"/>
    <w:rsid w:val="001964EF"/>
    <w:rsid w:val="001A091B"/>
    <w:rsid w:val="001A0AB3"/>
    <w:rsid w:val="001A4E1C"/>
    <w:rsid w:val="001A5B6C"/>
    <w:rsid w:val="001B4F26"/>
    <w:rsid w:val="001B56B2"/>
    <w:rsid w:val="001B659E"/>
    <w:rsid w:val="001B6C21"/>
    <w:rsid w:val="001B6CFD"/>
    <w:rsid w:val="001B796B"/>
    <w:rsid w:val="001C352B"/>
    <w:rsid w:val="001D3871"/>
    <w:rsid w:val="001E17EB"/>
    <w:rsid w:val="001E3171"/>
    <w:rsid w:val="001F5825"/>
    <w:rsid w:val="00202F0F"/>
    <w:rsid w:val="0020321B"/>
    <w:rsid w:val="002053D7"/>
    <w:rsid w:val="00206DF3"/>
    <w:rsid w:val="00207B79"/>
    <w:rsid w:val="00207D53"/>
    <w:rsid w:val="00213214"/>
    <w:rsid w:val="0021478F"/>
    <w:rsid w:val="00217040"/>
    <w:rsid w:val="002222CD"/>
    <w:rsid w:val="00223AE5"/>
    <w:rsid w:val="002276A9"/>
    <w:rsid w:val="00230BA8"/>
    <w:rsid w:val="00233E61"/>
    <w:rsid w:val="00234747"/>
    <w:rsid w:val="00235A15"/>
    <w:rsid w:val="00235E0B"/>
    <w:rsid w:val="00236913"/>
    <w:rsid w:val="00236A15"/>
    <w:rsid w:val="00250363"/>
    <w:rsid w:val="002525E8"/>
    <w:rsid w:val="002545F9"/>
    <w:rsid w:val="002600F6"/>
    <w:rsid w:val="00263D7C"/>
    <w:rsid w:val="00264E69"/>
    <w:rsid w:val="00270949"/>
    <w:rsid w:val="002747DD"/>
    <w:rsid w:val="0027488E"/>
    <w:rsid w:val="00275335"/>
    <w:rsid w:val="002765CF"/>
    <w:rsid w:val="00280C9B"/>
    <w:rsid w:val="0028444E"/>
    <w:rsid w:val="002902DF"/>
    <w:rsid w:val="00290401"/>
    <w:rsid w:val="00290F5E"/>
    <w:rsid w:val="002A0D6A"/>
    <w:rsid w:val="002A2181"/>
    <w:rsid w:val="002A5A29"/>
    <w:rsid w:val="002B2FA0"/>
    <w:rsid w:val="002B607A"/>
    <w:rsid w:val="002B707E"/>
    <w:rsid w:val="002C2FD6"/>
    <w:rsid w:val="002D6E43"/>
    <w:rsid w:val="002E0C67"/>
    <w:rsid w:val="002E11AE"/>
    <w:rsid w:val="002E150B"/>
    <w:rsid w:val="002F0ED6"/>
    <w:rsid w:val="002F2162"/>
    <w:rsid w:val="002F498F"/>
    <w:rsid w:val="002F7863"/>
    <w:rsid w:val="00313B13"/>
    <w:rsid w:val="003173BF"/>
    <w:rsid w:val="00323685"/>
    <w:rsid w:val="003237F5"/>
    <w:rsid w:val="00323EA3"/>
    <w:rsid w:val="00326136"/>
    <w:rsid w:val="00326970"/>
    <w:rsid w:val="00330DDC"/>
    <w:rsid w:val="00332B17"/>
    <w:rsid w:val="0033303B"/>
    <w:rsid w:val="0034127A"/>
    <w:rsid w:val="00341622"/>
    <w:rsid w:val="00341CF9"/>
    <w:rsid w:val="00347E22"/>
    <w:rsid w:val="00351030"/>
    <w:rsid w:val="00351885"/>
    <w:rsid w:val="0035592F"/>
    <w:rsid w:val="003610CA"/>
    <w:rsid w:val="00363E9C"/>
    <w:rsid w:val="00364579"/>
    <w:rsid w:val="00367D73"/>
    <w:rsid w:val="003723C3"/>
    <w:rsid w:val="00373466"/>
    <w:rsid w:val="00373B52"/>
    <w:rsid w:val="003751EC"/>
    <w:rsid w:val="0038070B"/>
    <w:rsid w:val="00380993"/>
    <w:rsid w:val="003856F0"/>
    <w:rsid w:val="003A2EC0"/>
    <w:rsid w:val="003A598C"/>
    <w:rsid w:val="003B6EF0"/>
    <w:rsid w:val="003C5E40"/>
    <w:rsid w:val="003C6B21"/>
    <w:rsid w:val="003C7FA6"/>
    <w:rsid w:val="003D1664"/>
    <w:rsid w:val="003D33F9"/>
    <w:rsid w:val="003D44C4"/>
    <w:rsid w:val="003D5814"/>
    <w:rsid w:val="003E39EA"/>
    <w:rsid w:val="003E675C"/>
    <w:rsid w:val="003E6956"/>
    <w:rsid w:val="003F50A1"/>
    <w:rsid w:val="003F79DA"/>
    <w:rsid w:val="004043E3"/>
    <w:rsid w:val="004060C5"/>
    <w:rsid w:val="004123E1"/>
    <w:rsid w:val="0042009C"/>
    <w:rsid w:val="0042197B"/>
    <w:rsid w:val="0042657C"/>
    <w:rsid w:val="004326F6"/>
    <w:rsid w:val="00433C8D"/>
    <w:rsid w:val="004371A9"/>
    <w:rsid w:val="00437B4A"/>
    <w:rsid w:val="00442B46"/>
    <w:rsid w:val="004474A8"/>
    <w:rsid w:val="00447729"/>
    <w:rsid w:val="00454B05"/>
    <w:rsid w:val="00461A0B"/>
    <w:rsid w:val="00461B15"/>
    <w:rsid w:val="0046390E"/>
    <w:rsid w:val="00467DD6"/>
    <w:rsid w:val="00475A00"/>
    <w:rsid w:val="00480179"/>
    <w:rsid w:val="0048589B"/>
    <w:rsid w:val="0049181D"/>
    <w:rsid w:val="004A3DA2"/>
    <w:rsid w:val="004B0613"/>
    <w:rsid w:val="004B558C"/>
    <w:rsid w:val="004B6340"/>
    <w:rsid w:val="004B692A"/>
    <w:rsid w:val="004D36E3"/>
    <w:rsid w:val="004D696E"/>
    <w:rsid w:val="004F3E79"/>
    <w:rsid w:val="004F73C7"/>
    <w:rsid w:val="00504BFE"/>
    <w:rsid w:val="0050664B"/>
    <w:rsid w:val="0050703F"/>
    <w:rsid w:val="005100DC"/>
    <w:rsid w:val="00510AF1"/>
    <w:rsid w:val="005114F2"/>
    <w:rsid w:val="00511C06"/>
    <w:rsid w:val="00515D3B"/>
    <w:rsid w:val="0051770B"/>
    <w:rsid w:val="00520A29"/>
    <w:rsid w:val="00526B12"/>
    <w:rsid w:val="00533825"/>
    <w:rsid w:val="005427AB"/>
    <w:rsid w:val="005442CE"/>
    <w:rsid w:val="005447FE"/>
    <w:rsid w:val="00552CB0"/>
    <w:rsid w:val="00564E5B"/>
    <w:rsid w:val="00565BC3"/>
    <w:rsid w:val="005673B2"/>
    <w:rsid w:val="005703C4"/>
    <w:rsid w:val="00570DB2"/>
    <w:rsid w:val="0057640E"/>
    <w:rsid w:val="005876B8"/>
    <w:rsid w:val="00591347"/>
    <w:rsid w:val="005A387D"/>
    <w:rsid w:val="005B1DDA"/>
    <w:rsid w:val="005B349C"/>
    <w:rsid w:val="005B443B"/>
    <w:rsid w:val="005B4842"/>
    <w:rsid w:val="005C19EB"/>
    <w:rsid w:val="005C251E"/>
    <w:rsid w:val="005C512C"/>
    <w:rsid w:val="005D1280"/>
    <w:rsid w:val="005D4847"/>
    <w:rsid w:val="005E34C8"/>
    <w:rsid w:val="00601B57"/>
    <w:rsid w:val="006043A5"/>
    <w:rsid w:val="00605F07"/>
    <w:rsid w:val="0060642C"/>
    <w:rsid w:val="00613282"/>
    <w:rsid w:val="00624BDD"/>
    <w:rsid w:val="00630E64"/>
    <w:rsid w:val="0064258E"/>
    <w:rsid w:val="00646C1F"/>
    <w:rsid w:val="00652A04"/>
    <w:rsid w:val="00653551"/>
    <w:rsid w:val="00655D8F"/>
    <w:rsid w:val="0065692E"/>
    <w:rsid w:val="0066168E"/>
    <w:rsid w:val="0068033A"/>
    <w:rsid w:val="006812CE"/>
    <w:rsid w:val="00682389"/>
    <w:rsid w:val="006836FE"/>
    <w:rsid w:val="0068532B"/>
    <w:rsid w:val="00691952"/>
    <w:rsid w:val="006935C9"/>
    <w:rsid w:val="0069422A"/>
    <w:rsid w:val="00695B3F"/>
    <w:rsid w:val="00696B44"/>
    <w:rsid w:val="006B19CA"/>
    <w:rsid w:val="006B3F50"/>
    <w:rsid w:val="006B4CBD"/>
    <w:rsid w:val="006C0EA9"/>
    <w:rsid w:val="006C4EE2"/>
    <w:rsid w:val="006C65F2"/>
    <w:rsid w:val="006C7485"/>
    <w:rsid w:val="006D47FA"/>
    <w:rsid w:val="006D57FC"/>
    <w:rsid w:val="006E7E9A"/>
    <w:rsid w:val="006E7F3E"/>
    <w:rsid w:val="006F10EC"/>
    <w:rsid w:val="006F2014"/>
    <w:rsid w:val="00704FEA"/>
    <w:rsid w:val="0071480B"/>
    <w:rsid w:val="007149C1"/>
    <w:rsid w:val="00717C0F"/>
    <w:rsid w:val="007220BC"/>
    <w:rsid w:val="00726BC0"/>
    <w:rsid w:val="0073058F"/>
    <w:rsid w:val="00730633"/>
    <w:rsid w:val="007310D3"/>
    <w:rsid w:val="00732026"/>
    <w:rsid w:val="00733FF0"/>
    <w:rsid w:val="00736E65"/>
    <w:rsid w:val="00744533"/>
    <w:rsid w:val="00744D23"/>
    <w:rsid w:val="007451CD"/>
    <w:rsid w:val="00747404"/>
    <w:rsid w:val="00750667"/>
    <w:rsid w:val="00755E57"/>
    <w:rsid w:val="00767F90"/>
    <w:rsid w:val="00770861"/>
    <w:rsid w:val="00782787"/>
    <w:rsid w:val="00794BD1"/>
    <w:rsid w:val="007A126A"/>
    <w:rsid w:val="007A2FE0"/>
    <w:rsid w:val="007B5342"/>
    <w:rsid w:val="007B64DC"/>
    <w:rsid w:val="007C1650"/>
    <w:rsid w:val="007C450B"/>
    <w:rsid w:val="007D1B9B"/>
    <w:rsid w:val="007D485F"/>
    <w:rsid w:val="007E27D7"/>
    <w:rsid w:val="007E5756"/>
    <w:rsid w:val="007E5D2B"/>
    <w:rsid w:val="007F49FE"/>
    <w:rsid w:val="00805631"/>
    <w:rsid w:val="0081101B"/>
    <w:rsid w:val="008174D1"/>
    <w:rsid w:val="00821ADA"/>
    <w:rsid w:val="0082304C"/>
    <w:rsid w:val="00833BC4"/>
    <w:rsid w:val="00836F6C"/>
    <w:rsid w:val="00837E6E"/>
    <w:rsid w:val="00842E33"/>
    <w:rsid w:val="0084717A"/>
    <w:rsid w:val="0086154C"/>
    <w:rsid w:val="0086355A"/>
    <w:rsid w:val="00863C00"/>
    <w:rsid w:val="0087140B"/>
    <w:rsid w:val="008714CD"/>
    <w:rsid w:val="0087502F"/>
    <w:rsid w:val="00876815"/>
    <w:rsid w:val="00881269"/>
    <w:rsid w:val="008836A3"/>
    <w:rsid w:val="00886E53"/>
    <w:rsid w:val="008A47FD"/>
    <w:rsid w:val="008A497F"/>
    <w:rsid w:val="008A52A5"/>
    <w:rsid w:val="008A69DF"/>
    <w:rsid w:val="008A75E1"/>
    <w:rsid w:val="008B69D3"/>
    <w:rsid w:val="008C0320"/>
    <w:rsid w:val="008C26CD"/>
    <w:rsid w:val="008C6D84"/>
    <w:rsid w:val="008D0AA8"/>
    <w:rsid w:val="008D1639"/>
    <w:rsid w:val="008E75A3"/>
    <w:rsid w:val="00900F01"/>
    <w:rsid w:val="00906540"/>
    <w:rsid w:val="009133E9"/>
    <w:rsid w:val="00917AD8"/>
    <w:rsid w:val="009225A0"/>
    <w:rsid w:val="0093169E"/>
    <w:rsid w:val="0094096A"/>
    <w:rsid w:val="00942764"/>
    <w:rsid w:val="0094279B"/>
    <w:rsid w:val="00952107"/>
    <w:rsid w:val="00962EFF"/>
    <w:rsid w:val="00963CBD"/>
    <w:rsid w:val="00971A46"/>
    <w:rsid w:val="00975282"/>
    <w:rsid w:val="009806DB"/>
    <w:rsid w:val="009A6792"/>
    <w:rsid w:val="009D0067"/>
    <w:rsid w:val="009D0842"/>
    <w:rsid w:val="009D4713"/>
    <w:rsid w:val="009D6729"/>
    <w:rsid w:val="009E1675"/>
    <w:rsid w:val="009E2626"/>
    <w:rsid w:val="009E7B92"/>
    <w:rsid w:val="009F3DDA"/>
    <w:rsid w:val="00A03A59"/>
    <w:rsid w:val="00A04A78"/>
    <w:rsid w:val="00A0696D"/>
    <w:rsid w:val="00A0759C"/>
    <w:rsid w:val="00A07C3D"/>
    <w:rsid w:val="00A16F81"/>
    <w:rsid w:val="00A24AE4"/>
    <w:rsid w:val="00A25598"/>
    <w:rsid w:val="00A367F5"/>
    <w:rsid w:val="00A4041E"/>
    <w:rsid w:val="00A421BD"/>
    <w:rsid w:val="00A47DCA"/>
    <w:rsid w:val="00A57392"/>
    <w:rsid w:val="00A65CEF"/>
    <w:rsid w:val="00A662FF"/>
    <w:rsid w:val="00A67EF0"/>
    <w:rsid w:val="00A7120A"/>
    <w:rsid w:val="00A731B5"/>
    <w:rsid w:val="00A83971"/>
    <w:rsid w:val="00A86396"/>
    <w:rsid w:val="00A95ACE"/>
    <w:rsid w:val="00AA4B4B"/>
    <w:rsid w:val="00AA6AAC"/>
    <w:rsid w:val="00AB046E"/>
    <w:rsid w:val="00AB7C86"/>
    <w:rsid w:val="00AC093E"/>
    <w:rsid w:val="00AC49EB"/>
    <w:rsid w:val="00AC4CBF"/>
    <w:rsid w:val="00AC662C"/>
    <w:rsid w:val="00AC676F"/>
    <w:rsid w:val="00AD055C"/>
    <w:rsid w:val="00AD0CAD"/>
    <w:rsid w:val="00AD1C24"/>
    <w:rsid w:val="00AD45C2"/>
    <w:rsid w:val="00AE38FC"/>
    <w:rsid w:val="00AE3F09"/>
    <w:rsid w:val="00AE4A97"/>
    <w:rsid w:val="00AF152E"/>
    <w:rsid w:val="00AF65D9"/>
    <w:rsid w:val="00AF7BD8"/>
    <w:rsid w:val="00B01171"/>
    <w:rsid w:val="00B02E83"/>
    <w:rsid w:val="00B111AB"/>
    <w:rsid w:val="00B113F8"/>
    <w:rsid w:val="00B11639"/>
    <w:rsid w:val="00B12A58"/>
    <w:rsid w:val="00B1327A"/>
    <w:rsid w:val="00B20582"/>
    <w:rsid w:val="00B3683A"/>
    <w:rsid w:val="00B41EE2"/>
    <w:rsid w:val="00B42197"/>
    <w:rsid w:val="00B541BC"/>
    <w:rsid w:val="00B57028"/>
    <w:rsid w:val="00B8289E"/>
    <w:rsid w:val="00B84733"/>
    <w:rsid w:val="00B94DB1"/>
    <w:rsid w:val="00BA1EC0"/>
    <w:rsid w:val="00BA7CD7"/>
    <w:rsid w:val="00BB286B"/>
    <w:rsid w:val="00BB3282"/>
    <w:rsid w:val="00BB4D54"/>
    <w:rsid w:val="00BB75B8"/>
    <w:rsid w:val="00BC029E"/>
    <w:rsid w:val="00BC04DC"/>
    <w:rsid w:val="00BC1553"/>
    <w:rsid w:val="00BC1C4C"/>
    <w:rsid w:val="00BD54AD"/>
    <w:rsid w:val="00BE40D1"/>
    <w:rsid w:val="00BE5276"/>
    <w:rsid w:val="00BE5A32"/>
    <w:rsid w:val="00BF6181"/>
    <w:rsid w:val="00BF71E0"/>
    <w:rsid w:val="00C04468"/>
    <w:rsid w:val="00C07BA9"/>
    <w:rsid w:val="00C107AA"/>
    <w:rsid w:val="00C11FFD"/>
    <w:rsid w:val="00C1449B"/>
    <w:rsid w:val="00C16D99"/>
    <w:rsid w:val="00C23373"/>
    <w:rsid w:val="00C240FA"/>
    <w:rsid w:val="00C2562D"/>
    <w:rsid w:val="00C25AC3"/>
    <w:rsid w:val="00C3039A"/>
    <w:rsid w:val="00C318BD"/>
    <w:rsid w:val="00C327AE"/>
    <w:rsid w:val="00C341B4"/>
    <w:rsid w:val="00C36B5B"/>
    <w:rsid w:val="00C44578"/>
    <w:rsid w:val="00C47EA1"/>
    <w:rsid w:val="00C50096"/>
    <w:rsid w:val="00C50C76"/>
    <w:rsid w:val="00C53930"/>
    <w:rsid w:val="00C564EA"/>
    <w:rsid w:val="00C56D23"/>
    <w:rsid w:val="00C60D79"/>
    <w:rsid w:val="00C62B99"/>
    <w:rsid w:val="00C65E55"/>
    <w:rsid w:val="00C66D28"/>
    <w:rsid w:val="00C67541"/>
    <w:rsid w:val="00C84A6F"/>
    <w:rsid w:val="00C87DFC"/>
    <w:rsid w:val="00C91CE2"/>
    <w:rsid w:val="00C92E93"/>
    <w:rsid w:val="00CA2534"/>
    <w:rsid w:val="00CB3A3D"/>
    <w:rsid w:val="00CB3EFA"/>
    <w:rsid w:val="00CC71FC"/>
    <w:rsid w:val="00CD0543"/>
    <w:rsid w:val="00CD05A4"/>
    <w:rsid w:val="00CD17FE"/>
    <w:rsid w:val="00CD3342"/>
    <w:rsid w:val="00CD3CBB"/>
    <w:rsid w:val="00CD4DDF"/>
    <w:rsid w:val="00CE155E"/>
    <w:rsid w:val="00CE35C5"/>
    <w:rsid w:val="00CE4D34"/>
    <w:rsid w:val="00CF3728"/>
    <w:rsid w:val="00CF7010"/>
    <w:rsid w:val="00D01914"/>
    <w:rsid w:val="00D038A4"/>
    <w:rsid w:val="00D04347"/>
    <w:rsid w:val="00D05E1E"/>
    <w:rsid w:val="00D063DB"/>
    <w:rsid w:val="00D1216A"/>
    <w:rsid w:val="00D16A95"/>
    <w:rsid w:val="00D21AE4"/>
    <w:rsid w:val="00D22FFD"/>
    <w:rsid w:val="00D23C20"/>
    <w:rsid w:val="00D2406A"/>
    <w:rsid w:val="00D24EF1"/>
    <w:rsid w:val="00D2725B"/>
    <w:rsid w:val="00D34094"/>
    <w:rsid w:val="00D35AEB"/>
    <w:rsid w:val="00D41B63"/>
    <w:rsid w:val="00D506A7"/>
    <w:rsid w:val="00D52061"/>
    <w:rsid w:val="00D56BDA"/>
    <w:rsid w:val="00D614E0"/>
    <w:rsid w:val="00D73AA6"/>
    <w:rsid w:val="00D76962"/>
    <w:rsid w:val="00D77943"/>
    <w:rsid w:val="00D81A34"/>
    <w:rsid w:val="00D82CDD"/>
    <w:rsid w:val="00D855E1"/>
    <w:rsid w:val="00D91EB5"/>
    <w:rsid w:val="00D94443"/>
    <w:rsid w:val="00D954BE"/>
    <w:rsid w:val="00D972B8"/>
    <w:rsid w:val="00DA04A5"/>
    <w:rsid w:val="00DA171D"/>
    <w:rsid w:val="00DA67A9"/>
    <w:rsid w:val="00DB407D"/>
    <w:rsid w:val="00DB44E0"/>
    <w:rsid w:val="00DC3999"/>
    <w:rsid w:val="00DC3C7E"/>
    <w:rsid w:val="00DC5CF2"/>
    <w:rsid w:val="00DE0124"/>
    <w:rsid w:val="00DE13EE"/>
    <w:rsid w:val="00E072E7"/>
    <w:rsid w:val="00E11FB6"/>
    <w:rsid w:val="00E13A81"/>
    <w:rsid w:val="00E16172"/>
    <w:rsid w:val="00E168FA"/>
    <w:rsid w:val="00E312CE"/>
    <w:rsid w:val="00E31D26"/>
    <w:rsid w:val="00E32D29"/>
    <w:rsid w:val="00E37913"/>
    <w:rsid w:val="00E44B98"/>
    <w:rsid w:val="00E4690E"/>
    <w:rsid w:val="00E60174"/>
    <w:rsid w:val="00E60FC6"/>
    <w:rsid w:val="00E63E84"/>
    <w:rsid w:val="00E71856"/>
    <w:rsid w:val="00E76E68"/>
    <w:rsid w:val="00E81161"/>
    <w:rsid w:val="00E850A1"/>
    <w:rsid w:val="00E911A1"/>
    <w:rsid w:val="00E915B4"/>
    <w:rsid w:val="00E93949"/>
    <w:rsid w:val="00E96D4F"/>
    <w:rsid w:val="00EB1777"/>
    <w:rsid w:val="00EB397C"/>
    <w:rsid w:val="00EB5397"/>
    <w:rsid w:val="00EC57FD"/>
    <w:rsid w:val="00EE2652"/>
    <w:rsid w:val="00EF2BCE"/>
    <w:rsid w:val="00EF4C8F"/>
    <w:rsid w:val="00EF77AF"/>
    <w:rsid w:val="00F00113"/>
    <w:rsid w:val="00F0752A"/>
    <w:rsid w:val="00F07964"/>
    <w:rsid w:val="00F20489"/>
    <w:rsid w:val="00F245F9"/>
    <w:rsid w:val="00F27D2D"/>
    <w:rsid w:val="00F3165B"/>
    <w:rsid w:val="00F36C38"/>
    <w:rsid w:val="00F37A9E"/>
    <w:rsid w:val="00F40E29"/>
    <w:rsid w:val="00F42AAC"/>
    <w:rsid w:val="00F469F0"/>
    <w:rsid w:val="00F46FE9"/>
    <w:rsid w:val="00F561D8"/>
    <w:rsid w:val="00F56DFB"/>
    <w:rsid w:val="00F70074"/>
    <w:rsid w:val="00F71E56"/>
    <w:rsid w:val="00F72F47"/>
    <w:rsid w:val="00F73B6E"/>
    <w:rsid w:val="00F7666C"/>
    <w:rsid w:val="00F7731B"/>
    <w:rsid w:val="00F84BDE"/>
    <w:rsid w:val="00F91CBE"/>
    <w:rsid w:val="00FA0686"/>
    <w:rsid w:val="00FA3115"/>
    <w:rsid w:val="00FA3A7F"/>
    <w:rsid w:val="00FA461F"/>
    <w:rsid w:val="00FB629E"/>
    <w:rsid w:val="00FB64B2"/>
    <w:rsid w:val="00FC6B53"/>
    <w:rsid w:val="00FC74F0"/>
    <w:rsid w:val="00FC7C4D"/>
    <w:rsid w:val="00FD3527"/>
    <w:rsid w:val="00FD494C"/>
    <w:rsid w:val="00FD4BD9"/>
    <w:rsid w:val="00FE43D3"/>
    <w:rsid w:val="00FE6C2E"/>
    <w:rsid w:val="00FE7CBF"/>
    <w:rsid w:val="00FF1E81"/>
    <w:rsid w:val="00FF3A84"/>
    <w:rsid w:val="00FF49B3"/>
    <w:rsid w:val="01CB6CC0"/>
    <w:rsid w:val="03064B69"/>
    <w:rsid w:val="05C173E2"/>
    <w:rsid w:val="06087F7D"/>
    <w:rsid w:val="06D6761D"/>
    <w:rsid w:val="07241250"/>
    <w:rsid w:val="084D31AF"/>
    <w:rsid w:val="094F0307"/>
    <w:rsid w:val="09921900"/>
    <w:rsid w:val="0A035723"/>
    <w:rsid w:val="0A960E3D"/>
    <w:rsid w:val="0ACC3568"/>
    <w:rsid w:val="0C6D2071"/>
    <w:rsid w:val="0DDF2AFB"/>
    <w:rsid w:val="0E8518F4"/>
    <w:rsid w:val="0F872F52"/>
    <w:rsid w:val="0F8C6CB2"/>
    <w:rsid w:val="11877FAD"/>
    <w:rsid w:val="14A83C88"/>
    <w:rsid w:val="15403CAA"/>
    <w:rsid w:val="15431BC1"/>
    <w:rsid w:val="15A65D6D"/>
    <w:rsid w:val="15C26F8A"/>
    <w:rsid w:val="18615D2D"/>
    <w:rsid w:val="191206D7"/>
    <w:rsid w:val="19B65058"/>
    <w:rsid w:val="19E81448"/>
    <w:rsid w:val="1A5E1BA3"/>
    <w:rsid w:val="1A7007ED"/>
    <w:rsid w:val="1A7A6085"/>
    <w:rsid w:val="1C5446B4"/>
    <w:rsid w:val="1E5763E9"/>
    <w:rsid w:val="1F0B3750"/>
    <w:rsid w:val="1F896D6A"/>
    <w:rsid w:val="20E24984"/>
    <w:rsid w:val="232D7DF6"/>
    <w:rsid w:val="237A0EA4"/>
    <w:rsid w:val="2464437F"/>
    <w:rsid w:val="24C543A1"/>
    <w:rsid w:val="251315B0"/>
    <w:rsid w:val="255A5394"/>
    <w:rsid w:val="26A4339A"/>
    <w:rsid w:val="27165388"/>
    <w:rsid w:val="272C0707"/>
    <w:rsid w:val="27CE4E8C"/>
    <w:rsid w:val="27F60D15"/>
    <w:rsid w:val="28893ACE"/>
    <w:rsid w:val="289C5764"/>
    <w:rsid w:val="2AC500A7"/>
    <w:rsid w:val="2B2C2CC7"/>
    <w:rsid w:val="2B962601"/>
    <w:rsid w:val="2BB81216"/>
    <w:rsid w:val="2C9A6113"/>
    <w:rsid w:val="2DCA7B2F"/>
    <w:rsid w:val="2E6E1100"/>
    <w:rsid w:val="2F5F40CF"/>
    <w:rsid w:val="31215055"/>
    <w:rsid w:val="33A61841"/>
    <w:rsid w:val="34B10F64"/>
    <w:rsid w:val="34B8182C"/>
    <w:rsid w:val="350047B4"/>
    <w:rsid w:val="355B6B76"/>
    <w:rsid w:val="388E2374"/>
    <w:rsid w:val="38D9686D"/>
    <w:rsid w:val="39BB571C"/>
    <w:rsid w:val="3A407A8B"/>
    <w:rsid w:val="3A4F6B1C"/>
    <w:rsid w:val="3AB06AF4"/>
    <w:rsid w:val="3B051543"/>
    <w:rsid w:val="3C094A07"/>
    <w:rsid w:val="3DA12ACB"/>
    <w:rsid w:val="3DC079A3"/>
    <w:rsid w:val="3E255127"/>
    <w:rsid w:val="3EED2A1A"/>
    <w:rsid w:val="40077B0C"/>
    <w:rsid w:val="403A3A3D"/>
    <w:rsid w:val="41DF1065"/>
    <w:rsid w:val="42497F67"/>
    <w:rsid w:val="43532521"/>
    <w:rsid w:val="43805071"/>
    <w:rsid w:val="43F63998"/>
    <w:rsid w:val="4439400C"/>
    <w:rsid w:val="44C1789F"/>
    <w:rsid w:val="44E70006"/>
    <w:rsid w:val="469D4D26"/>
    <w:rsid w:val="4721546A"/>
    <w:rsid w:val="474E1912"/>
    <w:rsid w:val="495818C2"/>
    <w:rsid w:val="496809C9"/>
    <w:rsid w:val="4A8E63E6"/>
    <w:rsid w:val="4AC7411F"/>
    <w:rsid w:val="4DE2163C"/>
    <w:rsid w:val="50120DA6"/>
    <w:rsid w:val="51872415"/>
    <w:rsid w:val="52A70851"/>
    <w:rsid w:val="53F45306"/>
    <w:rsid w:val="55175CA3"/>
    <w:rsid w:val="559E0172"/>
    <w:rsid w:val="5636365D"/>
    <w:rsid w:val="566D353C"/>
    <w:rsid w:val="58372679"/>
    <w:rsid w:val="58BF170F"/>
    <w:rsid w:val="59D83D93"/>
    <w:rsid w:val="5B5C08B4"/>
    <w:rsid w:val="5BB43DC9"/>
    <w:rsid w:val="5C270EC2"/>
    <w:rsid w:val="5C5419E2"/>
    <w:rsid w:val="621A5025"/>
    <w:rsid w:val="633C60B0"/>
    <w:rsid w:val="64824E41"/>
    <w:rsid w:val="653D6106"/>
    <w:rsid w:val="67296528"/>
    <w:rsid w:val="67323613"/>
    <w:rsid w:val="68A01EBD"/>
    <w:rsid w:val="68E819D9"/>
    <w:rsid w:val="69780FAF"/>
    <w:rsid w:val="6C924135"/>
    <w:rsid w:val="6D3B3EDC"/>
    <w:rsid w:val="6F871F4B"/>
    <w:rsid w:val="708A15C7"/>
    <w:rsid w:val="72EE2E22"/>
    <w:rsid w:val="73905FA9"/>
    <w:rsid w:val="742C4E6F"/>
    <w:rsid w:val="750A2CD7"/>
    <w:rsid w:val="75363ACC"/>
    <w:rsid w:val="75C94940"/>
    <w:rsid w:val="77AA46D5"/>
    <w:rsid w:val="77D143BC"/>
    <w:rsid w:val="783304EB"/>
    <w:rsid w:val="7B114421"/>
    <w:rsid w:val="7E7713DD"/>
    <w:rsid w:val="7F5B0CFF"/>
    <w:rsid w:val="7F7870B6"/>
    <w:rsid w:val="7FE87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24"/>
    <w:qFormat/>
    <w:uiPriority w:val="0"/>
    <w:pPr>
      <w:tabs>
        <w:tab w:val="left" w:pos="576"/>
        <w:tab w:val="left" w:pos="720"/>
      </w:tabs>
      <w:ind w:left="576" w:hanging="576"/>
      <w:outlineLvl w:val="1"/>
    </w:pPr>
    <w:rPr>
      <w:bCs w:val="0"/>
    </w:rPr>
  </w:style>
  <w:style w:type="paragraph" w:styleId="3">
    <w:name w:val="heading 3"/>
    <w:basedOn w:val="1"/>
    <w:next w:val="1"/>
    <w:link w:val="23"/>
    <w:qFormat/>
    <w:uiPriority w:val="0"/>
    <w:pPr>
      <w:keepNext/>
      <w:tabs>
        <w:tab w:val="left" w:pos="720"/>
      </w:tabs>
      <w:ind w:left="720" w:hanging="720"/>
      <w:outlineLvl w:val="2"/>
    </w:pPr>
    <w:rPr>
      <w:b/>
      <w:bCs/>
      <w:color w:val="333333"/>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1"/>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Title"/>
    <w:basedOn w:val="2"/>
    <w:next w:val="1"/>
    <w:link w:val="20"/>
    <w:qFormat/>
    <w:uiPriority w:val="0"/>
    <w:pPr>
      <w:tabs>
        <w:tab w:val="left" w:pos="1694"/>
        <w:tab w:val="left" w:pos="1814"/>
      </w:tabs>
      <w:spacing w:before="240" w:after="60"/>
      <w:ind w:left="1694" w:hanging="720"/>
      <w:jc w:val="center"/>
      <w:outlineLvl w:val="0"/>
    </w:pPr>
    <w:rPr>
      <w:rFonts w:cs="Arial"/>
      <w:bCs/>
      <w:sz w:val="44"/>
      <w:szCs w:val="32"/>
    </w:rPr>
  </w:style>
  <w:style w:type="paragraph" w:styleId="13">
    <w:name w:val="annotation subject"/>
    <w:basedOn w:val="4"/>
    <w:next w:val="4"/>
    <w:link w:val="22"/>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annotation reference"/>
    <w:qFormat/>
    <w:uiPriority w:val="0"/>
    <w:rPr>
      <w:sz w:val="21"/>
      <w:szCs w:val="21"/>
    </w:rPr>
  </w:style>
  <w:style w:type="character" w:customStyle="1" w:styleId="20">
    <w:name w:val="标题 Char"/>
    <w:link w:val="12"/>
    <w:qFormat/>
    <w:uiPriority w:val="0"/>
    <w:rPr>
      <w:rFonts w:cs="Arial"/>
      <w:b/>
      <w:bCs/>
      <w:color w:val="333333"/>
      <w:kern w:val="2"/>
      <w:sz w:val="44"/>
      <w:szCs w:val="32"/>
    </w:rPr>
  </w:style>
  <w:style w:type="character" w:customStyle="1" w:styleId="21">
    <w:name w:val="正文文本 2 Char"/>
    <w:link w:val="10"/>
    <w:qFormat/>
    <w:uiPriority w:val="0"/>
    <w:rPr>
      <w:kern w:val="2"/>
      <w:sz w:val="21"/>
      <w:szCs w:val="24"/>
    </w:rPr>
  </w:style>
  <w:style w:type="character" w:customStyle="1" w:styleId="22">
    <w:name w:val="批注主题 Char"/>
    <w:link w:val="13"/>
    <w:qFormat/>
    <w:uiPriority w:val="0"/>
    <w:rPr>
      <w:b/>
      <w:bCs/>
      <w:kern w:val="2"/>
      <w:sz w:val="21"/>
      <w:szCs w:val="24"/>
    </w:rPr>
  </w:style>
  <w:style w:type="character" w:customStyle="1" w:styleId="23">
    <w:name w:val="标题 3 Char"/>
    <w:link w:val="3"/>
    <w:qFormat/>
    <w:uiPriority w:val="0"/>
    <w:rPr>
      <w:b/>
      <w:bCs/>
      <w:color w:val="333333"/>
      <w:kern w:val="2"/>
      <w:sz w:val="28"/>
      <w:szCs w:val="28"/>
    </w:rPr>
  </w:style>
  <w:style w:type="character" w:customStyle="1" w:styleId="24">
    <w:name w:val="标题 2 Char"/>
    <w:link w:val="2"/>
    <w:qFormat/>
    <w:uiPriority w:val="0"/>
    <w:rPr>
      <w:b/>
      <w:color w:val="333333"/>
      <w:kern w:val="2"/>
      <w:sz w:val="28"/>
      <w:szCs w:val="28"/>
    </w:rPr>
  </w:style>
  <w:style w:type="character" w:customStyle="1" w:styleId="25">
    <w:name w:val="批注文字 Char"/>
    <w:link w:val="4"/>
    <w:qFormat/>
    <w:uiPriority w:val="0"/>
    <w:rPr>
      <w:kern w:val="2"/>
      <w:sz w:val="21"/>
      <w:szCs w:val="24"/>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41"/>
    <w:basedOn w:val="16"/>
    <w:qFormat/>
    <w:uiPriority w:val="0"/>
    <w:rPr>
      <w:rFonts w:hint="eastAsia" w:ascii="宋体" w:hAnsi="宋体" w:eastAsia="宋体" w:cs="宋体"/>
      <w:color w:val="000000"/>
      <w:sz w:val="22"/>
      <w:szCs w:val="22"/>
      <w:u w:val="none"/>
    </w:rPr>
  </w:style>
  <w:style w:type="character" w:customStyle="1" w:styleId="28">
    <w:name w:val="font31"/>
    <w:basedOn w:val="16"/>
    <w:qFormat/>
    <w:uiPriority w:val="0"/>
    <w:rPr>
      <w:rFonts w:ascii="MingLiU" w:hAnsi="MingLiU" w:eastAsia="MingLiU" w:cs="MingLiU"/>
      <w:color w:val="000000"/>
      <w:sz w:val="22"/>
      <w:szCs w:val="22"/>
      <w:u w:val="none"/>
    </w:rPr>
  </w:style>
  <w:style w:type="character" w:customStyle="1" w:styleId="29">
    <w:name w:val="font01"/>
    <w:basedOn w:val="16"/>
    <w:qFormat/>
    <w:uiPriority w:val="0"/>
    <w:rPr>
      <w:rFonts w:hint="eastAsia" w:ascii="宋体" w:hAnsi="宋体" w:eastAsia="宋体" w:cs="宋体"/>
      <w:color w:val="000000"/>
      <w:sz w:val="26"/>
      <w:szCs w:val="26"/>
      <w:u w:val="none"/>
    </w:rPr>
  </w:style>
  <w:style w:type="character" w:customStyle="1" w:styleId="30">
    <w:name w:val="font21"/>
    <w:basedOn w:val="16"/>
    <w:qFormat/>
    <w:uiPriority w:val="0"/>
    <w:rPr>
      <w:rFonts w:hint="eastAsia" w:ascii="MingLiU" w:hAnsi="MingLiU" w:eastAsia="MingLiU" w:cs="MingLiU"/>
      <w:color w:val="000000"/>
      <w:sz w:val="26"/>
      <w:szCs w:val="26"/>
      <w:u w:val="none"/>
    </w:rPr>
  </w:style>
  <w:style w:type="character" w:customStyle="1" w:styleId="31">
    <w:name w:val="font61"/>
    <w:basedOn w:val="16"/>
    <w:qFormat/>
    <w:uiPriority w:val="0"/>
    <w:rPr>
      <w:rFonts w:hint="default" w:ascii="Arial" w:hAnsi="Arial" w:cs="Arial"/>
      <w:color w:val="000000"/>
      <w:sz w:val="20"/>
      <w:szCs w:val="20"/>
      <w:u w:val="none"/>
    </w:rPr>
  </w:style>
  <w:style w:type="character" w:customStyle="1" w:styleId="32">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539FD-A304-4E8C-A9D5-97118DA5005F}">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20</Pages>
  <Words>1113</Words>
  <Characters>6347</Characters>
  <Lines>52</Lines>
  <Paragraphs>14</Paragraphs>
  <TotalTime>7</TotalTime>
  <ScaleCrop>false</ScaleCrop>
  <LinksUpToDate>false</LinksUpToDate>
  <CharactersWithSpaces>7446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2018-03-05T03:20:00Z</dcterms:created>
  <dc:creator>thtfpc user</dc:creator>
  <cp:lastModifiedBy>ll_moy</cp:lastModifiedBy>
  <cp:lastPrinted>2016-11-22T00:54:00Z</cp:lastPrinted>
  <dcterms:modified xsi:type="dcterms:W3CDTF">2022-02-16T09:02:15Z</dcterms:modified>
  <dc:title>北京市门头沟区水务局水利工程投资项目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93F4692DE3FE466A8D7A54168CD1C832</vt:lpwstr>
  </property>
</Properties>
</file>